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50A65" w:rsidR="00203513" w:rsidP="7E7A30C3" w:rsidRDefault="00203513" w14:paraId="4A56C553" w14:textId="244993F0">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7E7A30C3" w:rsidR="00203513">
        <w:rPr>
          <w:rFonts w:ascii="Calibri Light" w:hAnsi="Calibri Light" w:eastAsia="Calibri Light" w:cs="Calibri Light" w:asciiTheme="majorAscii" w:hAnsiTheme="majorAscii" w:eastAsiaTheme="majorAscii" w:cstheme="majorAscii"/>
          <w:b w:val="1"/>
          <w:bCs w:val="1"/>
          <w:sz w:val="24"/>
          <w:szCs w:val="24"/>
        </w:rPr>
        <w:t>FY2</w:t>
      </w:r>
      <w:r w:rsidRPr="7E7A30C3" w:rsidR="45ACE29E">
        <w:rPr>
          <w:rFonts w:ascii="Calibri Light" w:hAnsi="Calibri Light" w:eastAsia="Calibri Light" w:cs="Calibri Light" w:asciiTheme="majorAscii" w:hAnsiTheme="majorAscii" w:eastAsiaTheme="majorAscii" w:cstheme="majorAscii"/>
          <w:b w:val="1"/>
          <w:bCs w:val="1"/>
          <w:sz w:val="24"/>
          <w:szCs w:val="24"/>
        </w:rPr>
        <w:t>5</w:t>
      </w:r>
      <w:r w:rsidRPr="7E7A30C3" w:rsidR="00203513">
        <w:rPr>
          <w:rFonts w:ascii="Calibri Light" w:hAnsi="Calibri Light" w:eastAsia="Calibri Light" w:cs="Calibri Light" w:asciiTheme="majorAscii" w:hAnsiTheme="majorAscii" w:eastAsiaTheme="majorAscii" w:cstheme="majorAscii"/>
          <w:b w:val="1"/>
          <w:bCs w:val="1"/>
          <w:sz w:val="24"/>
          <w:szCs w:val="24"/>
        </w:rPr>
        <w:t xml:space="preserve"> EPA</w:t>
      </w:r>
      <w:r w:rsidRPr="7E7A30C3" w:rsidR="00EB09ED">
        <w:rPr>
          <w:rFonts w:ascii="Calibri Light" w:hAnsi="Calibri Light" w:eastAsia="Calibri Light" w:cs="Calibri Light" w:asciiTheme="majorAscii" w:hAnsiTheme="majorAscii" w:eastAsiaTheme="majorAscii" w:cstheme="majorAscii"/>
          <w:b w:val="1"/>
          <w:bCs w:val="1"/>
          <w:sz w:val="24"/>
          <w:szCs w:val="24"/>
        </w:rPr>
        <w:t xml:space="preserve"> Community-wide</w:t>
      </w:r>
      <w:r w:rsidRPr="7E7A30C3" w:rsidR="00203513">
        <w:rPr>
          <w:rFonts w:ascii="Calibri Light" w:hAnsi="Calibri Light" w:eastAsia="Calibri Light" w:cs="Calibri Light" w:asciiTheme="majorAscii" w:hAnsiTheme="majorAscii" w:eastAsiaTheme="majorAscii" w:cstheme="majorAscii"/>
          <w:b w:val="1"/>
          <w:bCs w:val="1"/>
          <w:sz w:val="24"/>
          <w:szCs w:val="24"/>
        </w:rPr>
        <w:t xml:space="preserve"> </w:t>
      </w:r>
      <w:r w:rsidRPr="7E7A30C3" w:rsidR="001D4581">
        <w:rPr>
          <w:rFonts w:ascii="Calibri Light" w:hAnsi="Calibri Light" w:eastAsia="Calibri Light" w:cs="Calibri Light" w:asciiTheme="majorAscii" w:hAnsiTheme="majorAscii" w:eastAsiaTheme="majorAscii" w:cstheme="majorAscii"/>
          <w:b w:val="1"/>
          <w:bCs w:val="1"/>
          <w:sz w:val="24"/>
          <w:szCs w:val="24"/>
        </w:rPr>
        <w:t>Assessment</w:t>
      </w:r>
      <w:r w:rsidRPr="7E7A30C3" w:rsidR="00203513">
        <w:rPr>
          <w:rFonts w:ascii="Calibri Light" w:hAnsi="Calibri Light" w:eastAsia="Calibri Light" w:cs="Calibri Light" w:asciiTheme="majorAscii" w:hAnsiTheme="majorAscii" w:eastAsiaTheme="majorAscii" w:cstheme="majorAscii"/>
          <w:b w:val="1"/>
          <w:bCs w:val="1"/>
          <w:sz w:val="24"/>
          <w:szCs w:val="24"/>
        </w:rPr>
        <w:t xml:space="preserve"> Grant Application</w:t>
      </w:r>
    </w:p>
    <w:p w:rsidRPr="00050A65" w:rsidR="00203513" w:rsidP="7E7A30C3" w:rsidRDefault="005E5413" w14:paraId="0E035DB5" w14:textId="77777777">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7E7A30C3" w:rsidR="005E5413">
        <w:rPr>
          <w:rFonts w:ascii="Calibri Light" w:hAnsi="Calibri Light" w:eastAsia="Calibri Light" w:cs="Calibri Light" w:asciiTheme="majorAscii" w:hAnsiTheme="majorAscii" w:eastAsiaTheme="majorAscii" w:cstheme="majorAscii"/>
          <w:b w:val="1"/>
          <w:bCs w:val="1"/>
          <w:sz w:val="24"/>
          <w:szCs w:val="24"/>
        </w:rPr>
        <w:t>T</w:t>
      </w:r>
      <w:r w:rsidRPr="7E7A30C3" w:rsidR="00203513">
        <w:rPr>
          <w:rFonts w:ascii="Calibri Light" w:hAnsi="Calibri Light" w:eastAsia="Calibri Light" w:cs="Calibri Light" w:asciiTheme="majorAscii" w:hAnsiTheme="majorAscii" w:eastAsiaTheme="majorAscii" w:cstheme="majorAscii"/>
          <w:b w:val="1"/>
          <w:bCs w:val="1"/>
          <w:sz w:val="24"/>
          <w:szCs w:val="24"/>
        </w:rPr>
        <w:t>hreshold Criteria</w:t>
      </w:r>
    </w:p>
    <w:p w:rsidRPr="00050A65" w:rsidR="00B73CDF" w:rsidP="7E7A30C3" w:rsidRDefault="00B73CDF" w14:paraId="3D80977E" w14:textId="6EC1B3E5">
      <w:pPr>
        <w:pStyle w:val="Default"/>
        <w:numPr>
          <w:ilvl w:val="0"/>
          <w:numId w:val="1"/>
        </w:numPr>
        <w:rPr>
          <w:rFonts w:ascii="Calibri Light" w:hAnsi="Calibri Light" w:eastAsia="Calibri Light" w:cs="Calibri Light" w:asciiTheme="majorAscii" w:hAnsiTheme="majorAscii" w:eastAsiaTheme="majorAscii" w:cstheme="majorAscii"/>
        </w:rPr>
      </w:pPr>
      <w:r w:rsidRPr="7E7A30C3" w:rsidR="00B73CDF">
        <w:rPr>
          <w:rFonts w:ascii="Calibri Light" w:hAnsi="Calibri Light" w:eastAsia="Calibri Light" w:cs="Calibri Light" w:asciiTheme="majorAscii" w:hAnsiTheme="majorAscii" w:eastAsiaTheme="majorAscii" w:cstheme="majorAscii"/>
          <w:b w:val="1"/>
          <w:bCs w:val="1"/>
        </w:rPr>
        <w:t xml:space="preserve">Applicant Eligibility </w:t>
      </w:r>
    </w:p>
    <w:p w:rsidRPr="00050A65" w:rsidR="00050A65" w:rsidP="7E7A30C3" w:rsidRDefault="00050A65" w14:paraId="50BF9DF8" w14:textId="5775A665">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From the list of eligible entities in Section III.A., Who Can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Apply?,</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indicate</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your applicant type and provide information that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demonstrates</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how you are an eligible entity for an Assessment Grant.</w:t>
      </w:r>
    </w:p>
    <w:p w:rsidRPr="00050A65" w:rsidR="00050A65" w:rsidP="7E7A30C3" w:rsidRDefault="00050A65" w14:paraId="23CF5CD8" w14:textId="77777777">
      <w:pPr>
        <w:pStyle w:val="Default"/>
        <w:numPr>
          <w:ilvl w:val="0"/>
          <w:numId w:val="22"/>
        </w:numPr>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For entities that are cities, counties, Tribes, or states, affirm that the organization is eligible for funding.</w:t>
      </w:r>
    </w:p>
    <w:p w:rsidRPr="00050A65" w:rsidR="00050A65" w:rsidP="7E7A30C3" w:rsidRDefault="00050A65" w14:paraId="380C12A5" w14:textId="77777777">
      <w:pPr>
        <w:pStyle w:val="Default"/>
        <w:numPr>
          <w:ilvl w:val="0"/>
          <w:numId w:val="22"/>
        </w:numPr>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For government entities other than cities, counties, Tribes, or states, attach documentation of your eligibility (e.g., resolutions, statutes, etc.).</w:t>
      </w:r>
    </w:p>
    <w:p w:rsidRPr="00050A65" w:rsidR="00050A65" w:rsidP="7E7A30C3" w:rsidRDefault="00050A65" w14:paraId="7CE13E95" w14:textId="77777777">
      <w:pPr>
        <w:pStyle w:val="Default"/>
        <w:numPr>
          <w:ilvl w:val="0"/>
          <w:numId w:val="22"/>
        </w:numPr>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For Intertribal consortia, attach documentation that meets the requirements in 40 CFR 35.504(a) and (c). All members of the Intertribal consortium must authorize the submission of an application.</w:t>
      </w:r>
    </w:p>
    <w:p w:rsidRPr="00050A65" w:rsidR="00050A65" w:rsidP="7E7A30C3" w:rsidRDefault="00050A65" w14:paraId="14F00BD9" w14:textId="77777777">
      <w:pPr>
        <w:pStyle w:val="Default"/>
        <w:numPr>
          <w:ilvl w:val="0"/>
          <w:numId w:val="22"/>
        </w:numPr>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For nonprofit organizations, or organizations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comprised</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of nonprofit organizations, provide documentation as an attachment to the Narrative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demonstrating</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tax-exempt status under section 501(c)(3) of the Internal Revenue Code.</w:t>
      </w:r>
    </w:p>
    <w:p w:rsidRPr="00050A65" w:rsidR="00B73CDF" w:rsidP="7E7A30C3" w:rsidRDefault="00050A65" w14:paraId="1B8DCA5D" w14:textId="7783C380">
      <w:pPr>
        <w:pStyle w:val="Default"/>
        <w:numPr>
          <w:ilvl w:val="0"/>
          <w:numId w:val="22"/>
        </w:numPr>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For qualified community development entities, provide documentation as an attachment to the Narrative certifying the organization’s status.</w:t>
      </w:r>
    </w:p>
    <w:p w:rsidRPr="00050A65" w:rsidR="00050A65" w:rsidP="7E7A30C3" w:rsidRDefault="00050A65" w14:paraId="5653EBC8" w14:textId="77777777">
      <w:pPr>
        <w:pStyle w:val="Default"/>
        <w:ind w:left="720"/>
        <w:rPr>
          <w:rFonts w:ascii="Calibri Light" w:hAnsi="Calibri Light" w:eastAsia="Calibri Light" w:cs="Calibri Light" w:asciiTheme="majorAscii" w:hAnsiTheme="majorAscii" w:eastAsiaTheme="majorAscii" w:cstheme="majorAscii"/>
          <w:color w:val="83C935"/>
          <w:sz w:val="23"/>
          <w:szCs w:val="23"/>
        </w:rPr>
      </w:pPr>
    </w:p>
    <w:p w:rsidRPr="00050A65" w:rsidR="00050A65" w:rsidP="7E7A30C3" w:rsidRDefault="00050A65" w14:paraId="69A8DA0E" w14:textId="28E43863">
      <w:pPr>
        <w:pStyle w:val="Default"/>
        <w:numPr>
          <w:ilvl w:val="0"/>
          <w:numId w:val="23"/>
        </w:numPr>
        <w:rPr>
          <w:rFonts w:ascii="Calibri Light" w:hAnsi="Calibri Light" w:eastAsia="Calibri Light" w:cs="Calibri Light" w:asciiTheme="majorAscii" w:hAnsiTheme="majorAscii" w:eastAsiaTheme="majorAscii" w:cstheme="majorAscii"/>
          <w:color w:val="83C935"/>
          <w:sz w:val="23"/>
          <w:szCs w:val="23"/>
        </w:rPr>
      </w:pPr>
      <w:r w:rsidRPr="7E7A30C3" w:rsidR="00050A65">
        <w:rPr>
          <w:rFonts w:ascii="Calibri Light" w:hAnsi="Calibri Light" w:eastAsia="Calibri Light" w:cs="Calibri Light" w:asciiTheme="majorAscii" w:hAnsiTheme="majorAscii" w:eastAsiaTheme="majorAscii" w:cstheme="majorAscii"/>
          <w:color w:val="83C935"/>
          <w:sz w:val="23"/>
          <w:szCs w:val="23"/>
        </w:rPr>
        <w:t xml:space="preserve">Indicate if your organization is exempt from Federal taxation under section 501(c)(4) of the Internal Revenue Code. </w:t>
      </w:r>
    </w:p>
    <w:p w:rsidRPr="00050A65" w:rsidR="00050A65" w:rsidP="7E7A30C3" w:rsidRDefault="00050A65" w14:paraId="28F5E5DF" w14:textId="373FE7DA">
      <w:pPr>
        <w:pStyle w:val="Default"/>
        <w:numPr>
          <w:ilvl w:val="1"/>
          <w:numId w:val="24"/>
        </w:numPr>
        <w:rPr>
          <w:rFonts w:ascii="Calibri Light" w:hAnsi="Calibri Light" w:eastAsia="Calibri Light" w:cs="Calibri Light" w:asciiTheme="majorAscii" w:hAnsiTheme="majorAscii" w:eastAsiaTheme="majorAscii" w:cstheme="majorAscii"/>
          <w:color w:val="83C935"/>
          <w:sz w:val="23"/>
          <w:szCs w:val="23"/>
        </w:rPr>
      </w:pPr>
      <w:r w:rsidRPr="7E7A30C3" w:rsidR="00050A65">
        <w:rPr>
          <w:rFonts w:ascii="Calibri Light" w:hAnsi="Calibri Light" w:eastAsia="Calibri Light" w:cs="Calibri Light" w:asciiTheme="majorAscii" w:hAnsiTheme="majorAscii" w:eastAsiaTheme="majorAscii" w:cstheme="majorAscii"/>
          <w:color w:val="83C935"/>
          <w:sz w:val="23"/>
          <w:szCs w:val="23"/>
        </w:rPr>
        <w:t xml:space="preserve">If yes, </w:t>
      </w:r>
      <w:r w:rsidRPr="7E7A30C3" w:rsidR="00050A65">
        <w:rPr>
          <w:rFonts w:ascii="Calibri Light" w:hAnsi="Calibri Light" w:eastAsia="Calibri Light" w:cs="Calibri Light" w:asciiTheme="majorAscii" w:hAnsiTheme="majorAscii" w:eastAsiaTheme="majorAscii" w:cstheme="majorAscii"/>
          <w:color w:val="83C935"/>
          <w:sz w:val="23"/>
          <w:szCs w:val="23"/>
        </w:rPr>
        <w:t>indicate</w:t>
      </w:r>
      <w:r w:rsidRPr="7E7A30C3" w:rsidR="00050A65">
        <w:rPr>
          <w:rFonts w:ascii="Calibri Light" w:hAnsi="Calibri Light" w:eastAsia="Calibri Light" w:cs="Calibri Light" w:asciiTheme="majorAscii" w:hAnsiTheme="majorAscii" w:eastAsiaTheme="majorAscii" w:cstheme="majorAscii"/>
          <w:color w:val="83C935"/>
          <w:sz w:val="23"/>
          <w:szCs w:val="23"/>
        </w:rPr>
        <w:t xml:space="preserve"> if your organization lobbies the Federal government. </w:t>
      </w:r>
      <w:r w:rsidRPr="7E7A30C3" w:rsidR="3AD878C6">
        <w:rPr>
          <w:rFonts w:ascii="Calibri Light" w:hAnsi="Calibri Light" w:eastAsia="Calibri Light" w:cs="Calibri Light" w:asciiTheme="majorAscii" w:hAnsiTheme="majorAscii" w:eastAsiaTheme="majorAscii" w:cstheme="majorAscii"/>
          <w:color w:val="83C935"/>
          <w:sz w:val="23"/>
          <w:szCs w:val="23"/>
        </w:rPr>
        <w:t xml:space="preserve">Note, if yes, the organization is ineligible for an EPA </w:t>
      </w:r>
      <w:r w:rsidRPr="7E7A30C3" w:rsidR="3AD878C6">
        <w:rPr>
          <w:rFonts w:ascii="Calibri Light" w:hAnsi="Calibri Light" w:eastAsia="Calibri Light" w:cs="Calibri Light" w:asciiTheme="majorAscii" w:hAnsiTheme="majorAscii" w:eastAsiaTheme="majorAscii" w:cstheme="majorAscii"/>
          <w:color w:val="83C935"/>
          <w:sz w:val="23"/>
          <w:szCs w:val="23"/>
        </w:rPr>
        <w:t>Brownfield Grant</w:t>
      </w:r>
    </w:p>
    <w:p w:rsidRPr="00050A65" w:rsidR="00050A65" w:rsidP="7E7A30C3" w:rsidRDefault="00050A65" w14:paraId="01140370" w14:textId="15924F38">
      <w:pPr>
        <w:pStyle w:val="Default"/>
        <w:numPr>
          <w:ilvl w:val="1"/>
          <w:numId w:val="24"/>
        </w:numPr>
        <w:rPr>
          <w:rFonts w:ascii="Calibri Light" w:hAnsi="Calibri Light" w:eastAsia="Calibri Light" w:cs="Calibri Light" w:asciiTheme="majorAscii" w:hAnsiTheme="majorAscii" w:eastAsiaTheme="majorAscii" w:cstheme="majorAscii"/>
          <w:color w:val="83C935"/>
          <w:sz w:val="23"/>
          <w:szCs w:val="23"/>
        </w:rPr>
      </w:pPr>
      <w:r w:rsidRPr="7E7A30C3" w:rsidR="00050A65">
        <w:rPr>
          <w:rFonts w:ascii="Calibri Light" w:hAnsi="Calibri Light" w:eastAsia="Calibri Light" w:cs="Calibri Light" w:asciiTheme="majorAscii" w:hAnsiTheme="majorAscii" w:eastAsiaTheme="majorAscii" w:cstheme="majorAscii"/>
          <w:color w:val="83C935"/>
          <w:sz w:val="23"/>
          <w:szCs w:val="23"/>
        </w:rPr>
        <w:t xml:space="preserve">If yes, but your organization does not lobby the Federal government, attach a legal opinion that states that the organization does not engage in lobbying activities. </w:t>
      </w:r>
    </w:p>
    <w:p w:rsidRPr="00050A65" w:rsidR="00050A65" w:rsidP="7E7A30C3" w:rsidRDefault="00050A65" w14:paraId="1F992C33" w14:textId="77777777">
      <w:pPr>
        <w:pStyle w:val="Default"/>
        <w:rPr>
          <w:rFonts w:ascii="Calibri Light" w:hAnsi="Calibri Light" w:eastAsia="Calibri Light" w:cs="Calibri Light" w:asciiTheme="majorAscii" w:hAnsiTheme="majorAscii" w:eastAsiaTheme="majorAscii" w:cstheme="majorAscii"/>
          <w:b w:val="1"/>
          <w:bCs w:val="1"/>
          <w:color w:val="70AD47" w:themeColor="accent6"/>
        </w:rPr>
      </w:pPr>
    </w:p>
    <w:p w:rsidRPr="00050A65" w:rsidR="00050A65" w:rsidP="7E7A30C3" w:rsidRDefault="00050A65" w14:paraId="125BB61C" w14:textId="77777777">
      <w:pPr>
        <w:pStyle w:val="Default"/>
        <w:ind w:left="720"/>
        <w:rPr>
          <w:rFonts w:ascii="Calibri Light" w:hAnsi="Calibri Light" w:eastAsia="Calibri Light" w:cs="Calibri Light" w:asciiTheme="majorAscii" w:hAnsiTheme="majorAscii" w:eastAsiaTheme="majorAscii" w:cstheme="majorAscii"/>
          <w:color w:val="70AD47" w:themeColor="accent6"/>
        </w:rPr>
      </w:pPr>
    </w:p>
    <w:p w:rsidRPr="00050A65" w:rsidR="00B73CDF" w:rsidP="7E7A30C3" w:rsidRDefault="001D4581" w14:paraId="29991FDD" w14:textId="2819EC9A">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7E7A30C3" w:rsidR="001D4581">
        <w:rPr>
          <w:rFonts w:ascii="Calibri Light" w:hAnsi="Calibri Light" w:eastAsia="Calibri Light" w:cs="Calibri Light" w:asciiTheme="majorAscii" w:hAnsiTheme="majorAscii" w:eastAsiaTheme="majorAscii" w:cstheme="majorAscii"/>
          <w:b w:val="1"/>
          <w:bCs w:val="1"/>
        </w:rPr>
        <w:t>Community Involvement</w:t>
      </w:r>
    </w:p>
    <w:p w:rsidRPr="00050A65" w:rsidR="00B73CDF" w:rsidP="7E7A30C3" w:rsidRDefault="001D4581" w14:paraId="0A611C14" w14:textId="7653A564">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1D4581">
        <w:rPr>
          <w:rFonts w:ascii="Calibri Light" w:hAnsi="Calibri Light" w:eastAsia="Calibri Light" w:cs="Calibri Light" w:asciiTheme="majorAscii" w:hAnsiTheme="majorAscii" w:eastAsiaTheme="majorAscii" w:cstheme="majorAscii"/>
          <w:color w:val="70AD47" w:themeColor="accent6" w:themeTint="FF" w:themeShade="FF"/>
        </w:rPr>
        <w:t xml:space="preserve">Provide information that </w:t>
      </w:r>
      <w:r w:rsidRPr="7E7A30C3" w:rsidR="001D4581">
        <w:rPr>
          <w:rFonts w:ascii="Calibri Light" w:hAnsi="Calibri Light" w:eastAsia="Calibri Light" w:cs="Calibri Light" w:asciiTheme="majorAscii" w:hAnsiTheme="majorAscii" w:eastAsiaTheme="majorAscii" w:cstheme="majorAscii"/>
          <w:color w:val="70AD47" w:themeColor="accent6" w:themeTint="FF" w:themeShade="FF"/>
        </w:rPr>
        <w:t>demonstrates</w:t>
      </w:r>
      <w:r w:rsidRPr="7E7A30C3" w:rsidR="001D4581">
        <w:rPr>
          <w:rFonts w:ascii="Calibri Light" w:hAnsi="Calibri Light" w:eastAsia="Calibri Light" w:cs="Calibri Light" w:asciiTheme="majorAscii" w:hAnsiTheme="majorAscii" w:eastAsiaTheme="majorAscii" w:cstheme="majorAscii"/>
          <w:color w:val="70AD47" w:themeColor="accent6" w:themeTint="FF" w:themeShade="FF"/>
        </w:rPr>
        <w:t xml:space="preserve"> how you intend to inform and involve the community and other stakeholders in the planning, implementation, and other brownfield assessment activities described in your application.</w:t>
      </w:r>
    </w:p>
    <w:p w:rsidRPr="00050A65" w:rsidR="00EB09ED" w:rsidP="7E7A30C3" w:rsidRDefault="00EB09ED" w14:paraId="01FCDD5A"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00EB09ED" w:rsidP="7E7A30C3" w:rsidRDefault="00EB09ED" w14:paraId="3D81345A" w14:textId="635215FD">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7E7A30C3" w:rsidR="00EB09ED">
        <w:rPr>
          <w:rFonts w:ascii="Calibri Light" w:hAnsi="Calibri Light" w:eastAsia="Calibri Light" w:cs="Calibri Light" w:asciiTheme="majorAscii" w:hAnsiTheme="majorAscii" w:eastAsiaTheme="majorAscii" w:cstheme="majorAscii"/>
          <w:b w:val="1"/>
          <w:bCs w:val="1"/>
        </w:rPr>
        <w:t xml:space="preserve">Expenditure of Existing Grant Funds </w:t>
      </w:r>
    </w:p>
    <w:p w:rsidR="00050A65" w:rsidP="7E7A30C3" w:rsidRDefault="00050A65" w14:paraId="20D1FEC7" w14:textId="36C886D5">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r w:rsidRPr="7E7A30C3" w:rsidR="436EF6A9">
        <w:rPr>
          <w:rFonts w:ascii="Calibri Light" w:hAnsi="Calibri Light" w:eastAsia="Calibri Light" w:cs="Calibri Light" w:asciiTheme="majorAscii" w:hAnsiTheme="majorAscii" w:eastAsiaTheme="majorAscii" w:cstheme="majorAscii"/>
          <w:color w:val="6FAC47"/>
        </w:rPr>
        <w:t xml:space="preserve">Indicate if the applicant has an open EPA Brownfields Assessment Grant or Multipurpose Grant. </w:t>
      </w:r>
    </w:p>
    <w:p w:rsidR="00050A65" w:rsidP="7E7A30C3" w:rsidRDefault="00050A65" w14:paraId="7312CCDF" w14:textId="2E38BC59">
      <w:pPr>
        <w:pStyle w:val="Default"/>
        <w:rPr>
          <w:rFonts w:ascii="Calibri Light" w:hAnsi="Calibri Light" w:eastAsia="Calibri Light" w:cs="Calibri Light" w:asciiTheme="majorAscii" w:hAnsiTheme="majorAscii" w:eastAsiaTheme="majorAscii" w:cstheme="majorAscii"/>
          <w:color w:val="6FAC47" w:themeColor="accent6" w:themeTint="FF" w:themeShade="FF"/>
        </w:rPr>
      </w:pPr>
    </w:p>
    <w:p w:rsidR="00050A65" w:rsidP="7E7A30C3" w:rsidRDefault="00050A65" w14:paraId="137305DD" w14:textId="61D6F878">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6FAC47"/>
        </w:rPr>
        <w:t>Current EPA Brownfields Assessment Grant recipients and Multipurpose Grant recipients must demonstrate that payment has been received from EPA (also known as ‘drawn down’), and drawn down funds have been disbursed, for at least 70.00% of the funding for each Assessment and Multipurpose cooperative agreement they have with EPA by October 1, 202</w:t>
      </w:r>
      <w:r w:rsidRPr="7E7A30C3" w:rsidR="35EA2D91">
        <w:rPr>
          <w:rFonts w:ascii="Calibri Light" w:hAnsi="Calibri Light" w:eastAsia="Calibri Light" w:cs="Calibri Light" w:asciiTheme="majorAscii" w:hAnsiTheme="majorAscii" w:eastAsiaTheme="majorAscii" w:cstheme="majorAscii"/>
          <w:color w:val="6FAC47"/>
        </w:rPr>
        <w:t>4</w:t>
      </w:r>
      <w:r w:rsidRPr="7E7A30C3" w:rsidR="00050A65">
        <w:rPr>
          <w:rFonts w:ascii="Calibri Light" w:hAnsi="Calibri Light" w:eastAsia="Calibri Light" w:cs="Calibri Light" w:asciiTheme="majorAscii" w:hAnsiTheme="majorAscii" w:eastAsiaTheme="majorAscii" w:cstheme="majorAscii"/>
          <w:color w:val="6FAC47"/>
        </w:rPr>
        <w:t xml:space="preserve">, </w:t>
      </w:r>
      <w:r w:rsidRPr="7E7A30C3" w:rsidR="00050A65">
        <w:rPr>
          <w:rFonts w:ascii="Calibri Light" w:hAnsi="Calibri Light" w:eastAsia="Calibri Light" w:cs="Calibri Light" w:asciiTheme="majorAscii" w:hAnsiTheme="majorAscii" w:eastAsiaTheme="majorAscii" w:cstheme="majorAscii"/>
          <w:color w:val="6FAC47"/>
        </w:rPr>
        <w:t>in order to</w:t>
      </w:r>
      <w:r w:rsidRPr="7E7A30C3" w:rsidR="00050A65">
        <w:rPr>
          <w:rFonts w:ascii="Calibri Light" w:hAnsi="Calibri Light" w:eastAsia="Calibri Light" w:cs="Calibri Light" w:asciiTheme="majorAscii" w:hAnsiTheme="majorAscii" w:eastAsiaTheme="majorAscii" w:cstheme="majorAscii"/>
          <w:color w:val="6FAC47"/>
        </w:rPr>
        <w:t xml:space="preserve"> apply for Assessment Grant funding under this solicitation.</w:t>
      </w:r>
    </w:p>
    <w:p w:rsidRPr="00050A65" w:rsidR="00050A65" w:rsidP="7E7A30C3" w:rsidRDefault="00050A65" w14:paraId="5B0DC041"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00050A65" w:rsidP="7E7A30C3" w:rsidRDefault="00050A65" w14:paraId="3EB49DBE" w14:textId="34552217">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6FAC47"/>
        </w:rPr>
        <w:t xml:space="preserve">To </w:t>
      </w:r>
      <w:r w:rsidRPr="7E7A30C3" w:rsidR="00050A65">
        <w:rPr>
          <w:rFonts w:ascii="Calibri Light" w:hAnsi="Calibri Light" w:eastAsia="Calibri Light" w:cs="Calibri Light" w:asciiTheme="majorAscii" w:hAnsiTheme="majorAscii" w:eastAsiaTheme="majorAscii" w:cstheme="majorAscii"/>
          <w:color w:val="6FAC47"/>
        </w:rPr>
        <w:t>demonstrate</w:t>
      </w:r>
      <w:r w:rsidRPr="7E7A30C3" w:rsidR="00050A65">
        <w:rPr>
          <w:rFonts w:ascii="Calibri Light" w:hAnsi="Calibri Light" w:eastAsia="Calibri Light" w:cs="Calibri Light" w:asciiTheme="majorAscii" w:hAnsiTheme="majorAscii" w:eastAsiaTheme="majorAscii" w:cstheme="majorAscii"/>
          <w:color w:val="6FAC47"/>
        </w:rPr>
        <w:t xml:space="preserve"> this, applicants must attach a copy of a financial record displaying the amount of cooperative agreement funds drawn down (e.g., a report from the Automated Standard Application for Payments (ASAP) or general ledger entries). If necessary, applicants may contact the assigned EPA Project Officer for the cooperative agreement(s) or J</w:t>
      </w:r>
      <w:r w:rsidRPr="7E7A30C3" w:rsidR="69D1FBF7">
        <w:rPr>
          <w:rFonts w:ascii="Calibri Light" w:hAnsi="Calibri Light" w:eastAsia="Calibri Light" w:cs="Calibri Light" w:asciiTheme="majorAscii" w:hAnsiTheme="majorAscii" w:eastAsiaTheme="majorAscii" w:cstheme="majorAscii"/>
          <w:color w:val="6FAC47"/>
        </w:rPr>
        <w:t xml:space="preserve"> Elyse Salinas (brownfields@epa.gov) to obtain </w:t>
      </w:r>
      <w:r w:rsidRPr="7E7A30C3" w:rsidR="00050A65">
        <w:rPr>
          <w:rFonts w:ascii="Calibri Light" w:hAnsi="Calibri Light" w:eastAsia="Calibri Light" w:cs="Calibri Light" w:asciiTheme="majorAscii" w:hAnsiTheme="majorAscii" w:eastAsiaTheme="majorAscii" w:cstheme="majorAscii"/>
          <w:color w:val="6FAC47"/>
        </w:rPr>
        <w:t xml:space="preserve">draw down information from EPA’s grant financial database </w:t>
      </w:r>
      <w:r w:rsidRPr="7E7A30C3" w:rsidR="00050A65">
        <w:rPr>
          <w:rFonts w:ascii="Calibri Light" w:hAnsi="Calibri Light" w:eastAsia="Calibri Light" w:cs="Calibri Light" w:asciiTheme="majorAscii" w:hAnsiTheme="majorAscii" w:eastAsiaTheme="majorAscii" w:cstheme="majorAscii"/>
          <w:color w:val="6FAC47"/>
        </w:rPr>
        <w:t xml:space="preserve">(Compass Data Warehouse). Disbursements of drawn down funds must </w:t>
      </w:r>
      <w:r w:rsidRPr="7E7A30C3" w:rsidR="00050A65">
        <w:rPr>
          <w:rFonts w:ascii="Calibri Light" w:hAnsi="Calibri Light" w:eastAsia="Calibri Light" w:cs="Calibri Light" w:asciiTheme="majorAscii" w:hAnsiTheme="majorAscii" w:eastAsiaTheme="majorAscii" w:cstheme="majorAscii"/>
          <w:color w:val="6FAC47"/>
        </w:rPr>
        <w:t>comply with</w:t>
      </w:r>
      <w:r w:rsidRPr="7E7A30C3" w:rsidR="00050A65">
        <w:rPr>
          <w:rFonts w:ascii="Calibri Light" w:hAnsi="Calibri Light" w:eastAsia="Calibri Light" w:cs="Calibri Light" w:asciiTheme="majorAscii" w:hAnsiTheme="majorAscii" w:eastAsiaTheme="majorAscii" w:cstheme="majorAscii"/>
          <w:color w:val="6FAC47"/>
        </w:rPr>
        <w:t xml:space="preserve"> requirements in EPA’s General Terms and Conditions for </w:t>
      </w:r>
      <w:r w:rsidRPr="7E7A30C3" w:rsidR="00050A65">
        <w:rPr>
          <w:rFonts w:ascii="Calibri Light" w:hAnsi="Calibri Light" w:eastAsia="Calibri Light" w:cs="Calibri Light" w:asciiTheme="majorAscii" w:hAnsiTheme="majorAscii" w:eastAsiaTheme="majorAscii" w:cstheme="majorAscii"/>
          <w:color w:val="6FAC47"/>
        </w:rPr>
        <w:t>timely</w:t>
      </w:r>
      <w:r w:rsidRPr="7E7A30C3" w:rsidR="00050A65">
        <w:rPr>
          <w:rFonts w:ascii="Calibri Light" w:hAnsi="Calibri Light" w:eastAsia="Calibri Light" w:cs="Calibri Light" w:asciiTheme="majorAscii" w:hAnsiTheme="majorAscii" w:eastAsiaTheme="majorAscii" w:cstheme="majorAscii"/>
          <w:color w:val="6FAC47"/>
        </w:rPr>
        <w:t xml:space="preserve"> disbursement of EPA funds (i.e., recipients other than states must </w:t>
      </w:r>
      <w:r w:rsidRPr="7E7A30C3" w:rsidR="00050A65">
        <w:rPr>
          <w:rFonts w:ascii="Calibri Light" w:hAnsi="Calibri Light" w:eastAsia="Calibri Light" w:cs="Calibri Light" w:asciiTheme="majorAscii" w:hAnsiTheme="majorAscii" w:eastAsiaTheme="majorAscii" w:cstheme="majorAscii"/>
          <w:color w:val="6FAC47"/>
        </w:rPr>
        <w:t>substantially disburse</w:t>
      </w:r>
      <w:r w:rsidRPr="7E7A30C3" w:rsidR="00050A65">
        <w:rPr>
          <w:rFonts w:ascii="Calibri Light" w:hAnsi="Calibri Light" w:eastAsia="Calibri Light" w:cs="Calibri Light" w:asciiTheme="majorAscii" w:hAnsiTheme="majorAscii" w:eastAsiaTheme="majorAscii" w:cstheme="majorAscii"/>
          <w:color w:val="6FAC47"/>
        </w:rPr>
        <w:t xml:space="preserve"> </w:t>
      </w:r>
      <w:r w:rsidRPr="7E7A30C3" w:rsidR="00050A65">
        <w:rPr>
          <w:rFonts w:ascii="Calibri Light" w:hAnsi="Calibri Light" w:eastAsia="Calibri Light" w:cs="Calibri Light" w:asciiTheme="majorAscii" w:hAnsiTheme="majorAscii" w:eastAsiaTheme="majorAscii" w:cstheme="majorAscii"/>
          <w:color w:val="6FAC47"/>
        </w:rPr>
        <w:t>all of</w:t>
      </w:r>
      <w:r w:rsidRPr="7E7A30C3" w:rsidR="00050A65">
        <w:rPr>
          <w:rFonts w:ascii="Calibri Light" w:hAnsi="Calibri Light" w:eastAsia="Calibri Light" w:cs="Calibri Light" w:asciiTheme="majorAscii" w:hAnsiTheme="majorAscii" w:eastAsiaTheme="majorAscii" w:cstheme="majorAscii"/>
          <w:color w:val="6FAC47"/>
        </w:rPr>
        <w:t xml:space="preserve"> the funds within 5 business days of draw down).</w:t>
      </w:r>
    </w:p>
    <w:p w:rsidR="00050A65" w:rsidP="7E7A30C3" w:rsidRDefault="00050A65" w14:paraId="5D77A5F8" w14:textId="6D53C093">
      <w:pPr>
        <w:pStyle w:val="Default"/>
        <w:rPr>
          <w:rFonts w:ascii="Calibri Light" w:hAnsi="Calibri Light" w:eastAsia="Calibri Light" w:cs="Calibri Light" w:asciiTheme="majorAscii" w:hAnsiTheme="majorAscii" w:eastAsiaTheme="majorAscii" w:cstheme="majorAscii"/>
          <w:color w:val="70AD47" w:themeColor="accent6"/>
        </w:rPr>
      </w:pPr>
    </w:p>
    <w:p w:rsidRPr="00050A65" w:rsidR="00EB0C76" w:rsidP="7E7A30C3" w:rsidRDefault="00EB0C76" w14:paraId="0E08BB77" w14:textId="2C62667B">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7E7A30C3" w:rsidR="00EB0C76">
        <w:rPr>
          <w:rFonts w:ascii="Calibri Light" w:hAnsi="Calibri Light" w:eastAsia="Calibri Light" w:cs="Calibri Light" w:asciiTheme="majorAscii" w:hAnsiTheme="majorAscii" w:eastAsiaTheme="majorAscii" w:cstheme="majorAscii"/>
          <w:b w:val="1"/>
          <w:bCs w:val="1"/>
        </w:rPr>
        <w:t xml:space="preserve">Contractors and </w:t>
      </w:r>
      <w:r w:rsidRPr="7E7A30C3" w:rsidR="00EB09ED">
        <w:rPr>
          <w:rFonts w:ascii="Calibri Light" w:hAnsi="Calibri Light" w:eastAsia="Calibri Light" w:cs="Calibri Light" w:asciiTheme="majorAscii" w:hAnsiTheme="majorAscii" w:eastAsiaTheme="majorAscii" w:cstheme="majorAscii"/>
          <w:b w:val="1"/>
          <w:bCs w:val="1"/>
        </w:rPr>
        <w:t xml:space="preserve">Named </w:t>
      </w:r>
      <w:r w:rsidRPr="7E7A30C3" w:rsidR="00EB0C76">
        <w:rPr>
          <w:rFonts w:ascii="Calibri Light" w:hAnsi="Calibri Light" w:eastAsia="Calibri Light" w:cs="Calibri Light" w:asciiTheme="majorAscii" w:hAnsiTheme="majorAscii" w:eastAsiaTheme="majorAscii" w:cstheme="majorAscii"/>
          <w:b w:val="1"/>
          <w:bCs w:val="1"/>
        </w:rPr>
        <w:t xml:space="preserve">Subrecipients </w:t>
      </w:r>
    </w:p>
    <w:p w:rsidRPr="00050A65" w:rsidR="001D4581" w:rsidP="7E7A30C3" w:rsidRDefault="00EB09ED" w14:paraId="794C9C3C" w14:textId="6885178E">
      <w:pPr>
        <w:pStyle w:val="Default"/>
        <w:numPr>
          <w:ilvl w:val="0"/>
          <w:numId w:val="20"/>
        </w:numPr>
        <w:rPr>
          <w:rFonts w:ascii="Calibri Light" w:hAnsi="Calibri Light" w:eastAsia="Calibri Light" w:cs="Calibri Light" w:asciiTheme="majorAscii" w:hAnsiTheme="majorAscii" w:eastAsiaTheme="majorAscii" w:cstheme="majorAscii"/>
        </w:rPr>
      </w:pPr>
      <w:r w:rsidRPr="7E7A30C3" w:rsidR="00EB09ED">
        <w:rPr>
          <w:rFonts w:ascii="Calibri Light" w:hAnsi="Calibri Light" w:eastAsia="Calibri Light" w:cs="Calibri Light" w:asciiTheme="majorAscii" w:hAnsiTheme="majorAscii" w:eastAsiaTheme="majorAscii" w:cstheme="majorAscii"/>
          <w:b w:val="1"/>
          <w:bCs w:val="1"/>
        </w:rPr>
        <w:t>Contractors</w:t>
      </w:r>
    </w:p>
    <w:p w:rsidRPr="00050A65" w:rsidR="00050A65" w:rsidP="7E7A30C3" w:rsidRDefault="00050A65" w14:paraId="38BD320F" w14:textId="77777777">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EPA does not </w:t>
      </w:r>
      <w:r w:rsidRPr="7E7A30C3" w:rsidR="00050A65">
        <w:rPr>
          <w:rFonts w:ascii="Calibri Light" w:hAnsi="Calibri Light" w:eastAsia="Calibri Light" w:cs="Calibri Light" w:asciiTheme="majorAscii" w:hAnsiTheme="majorAscii" w:eastAsiaTheme="majorAscii" w:cstheme="majorAscii"/>
          <w:color w:val="92D050"/>
        </w:rPr>
        <w:t>require</w:t>
      </w:r>
      <w:r w:rsidRPr="7E7A30C3" w:rsidR="00050A65">
        <w:rPr>
          <w:rFonts w:ascii="Calibri Light" w:hAnsi="Calibri Light" w:eastAsia="Calibri Light" w:cs="Calibri Light" w:asciiTheme="majorAscii" w:hAnsiTheme="majorAscii" w:eastAsiaTheme="majorAscii" w:cstheme="majorAscii"/>
          <w:color w:val="92D050"/>
        </w:rPr>
        <w:t xml:space="preserve"> or encourage applicants to </w:t>
      </w:r>
      <w:r w:rsidRPr="7E7A30C3" w:rsidR="00050A65">
        <w:rPr>
          <w:rFonts w:ascii="Calibri Light" w:hAnsi="Calibri Light" w:eastAsia="Calibri Light" w:cs="Calibri Light" w:asciiTheme="majorAscii" w:hAnsiTheme="majorAscii" w:eastAsiaTheme="majorAscii" w:cstheme="majorAscii"/>
          <w:color w:val="92D050"/>
        </w:rPr>
        <w:t>procure</w:t>
      </w:r>
      <w:r w:rsidRPr="7E7A30C3" w:rsidR="00050A65">
        <w:rPr>
          <w:rFonts w:ascii="Calibri Light" w:hAnsi="Calibri Light" w:eastAsia="Calibri Light" w:cs="Calibri Light" w:asciiTheme="majorAscii" w:hAnsiTheme="majorAscii" w:eastAsiaTheme="majorAscii" w:cstheme="majorAscii"/>
          <w:color w:val="92D050"/>
        </w:rPr>
        <w:t xml:space="preserve"> contractors (including consultants) before the EPA cooperative agreement is awarded, but applicants may choose to do so.</w:t>
      </w:r>
    </w:p>
    <w:p w:rsidR="5781864D" w:rsidP="7E7A30C3" w:rsidRDefault="5781864D" w14:paraId="04F4579E" w14:textId="211D5D69">
      <w:pPr>
        <w:pStyle w:val="Default"/>
        <w:rPr>
          <w:rFonts w:ascii="Calibri Light" w:hAnsi="Calibri Light" w:eastAsia="Calibri Light" w:cs="Calibri Light" w:asciiTheme="majorAscii" w:hAnsiTheme="majorAscii" w:eastAsiaTheme="majorAscii" w:cstheme="majorAscii"/>
          <w:color w:val="92D050"/>
        </w:rPr>
      </w:pPr>
    </w:p>
    <w:p w:rsidR="33FD7310" w:rsidP="7E7A30C3" w:rsidRDefault="33FD7310" w14:paraId="5D6B7FD7" w14:textId="04891315">
      <w:pPr>
        <w:pStyle w:val="Default"/>
        <w:rPr>
          <w:rFonts w:ascii="Calibri Light" w:hAnsi="Calibri Light" w:eastAsia="Calibri Light" w:cs="Calibri Light" w:asciiTheme="majorAscii" w:hAnsiTheme="majorAscii" w:eastAsiaTheme="majorAscii" w:cstheme="majorAscii"/>
          <w:color w:val="92D050"/>
        </w:rPr>
      </w:pPr>
      <w:r w:rsidRPr="7E7A30C3" w:rsidR="33FD7310">
        <w:rPr>
          <w:rFonts w:ascii="Calibri Light" w:hAnsi="Calibri Light" w:eastAsia="Calibri Light" w:cs="Calibri Light" w:asciiTheme="majorAscii" w:hAnsiTheme="majorAscii" w:eastAsiaTheme="majorAscii" w:cstheme="majorAscii"/>
          <w:color w:val="92D050"/>
        </w:rPr>
        <w:t xml:space="preserve">Applicants, other than state (which includes territories)[1] or Tribal (for grants awarded on or after October 1, 2024) applicants, that have procured a contractor(s) where the amount of the contract will be more than the micro-purchase threshold in 2 CFR § 200.320(a)(1) ($10,000 for most applicants) must demonstrate how the contractor (including consultants) was selected in compliance with the fair and open competition requirements in 2 CFR Part 200 and 2 CFR Part 1500.[2] Additionally, all applicants (including state, territory, and Tribal), regardless of the amount of the contract, must conduct their procurements in accordance with 40 CFR Part 33 (EPA’s Participation by Disadvantaged Business rule). EPA provides guidance on </w:t>
      </w:r>
      <w:r w:rsidRPr="7E7A30C3" w:rsidR="33FD7310">
        <w:rPr>
          <w:rFonts w:ascii="Calibri Light" w:hAnsi="Calibri Light" w:eastAsia="Calibri Light" w:cs="Calibri Light" w:asciiTheme="majorAscii" w:hAnsiTheme="majorAscii" w:eastAsiaTheme="majorAscii" w:cstheme="majorAscii"/>
          <w:color w:val="92D050"/>
        </w:rPr>
        <w:t>complying with</w:t>
      </w:r>
      <w:r w:rsidRPr="7E7A30C3" w:rsidR="33FD7310">
        <w:rPr>
          <w:rFonts w:ascii="Calibri Light" w:hAnsi="Calibri Light" w:eastAsia="Calibri Light" w:cs="Calibri Light" w:asciiTheme="majorAscii" w:hAnsiTheme="majorAscii" w:eastAsiaTheme="majorAscii" w:cstheme="majorAscii"/>
          <w:color w:val="92D050"/>
        </w:rPr>
        <w:t xml:space="preserve"> the competition requirements in the Best Practice Guide for Procuring Services, Supplies, and Equipment Under EPA Assistance </w:t>
      </w:r>
      <w:r w:rsidRPr="7E7A30C3" w:rsidR="33FD7310">
        <w:rPr>
          <w:rFonts w:ascii="Calibri Light" w:hAnsi="Calibri Light" w:eastAsia="Calibri Light" w:cs="Calibri Light" w:asciiTheme="majorAscii" w:hAnsiTheme="majorAscii" w:eastAsiaTheme="majorAscii" w:cstheme="majorAscii"/>
          <w:color w:val="92D050"/>
        </w:rPr>
        <w:t>Agreements[</w:t>
      </w:r>
      <w:r w:rsidRPr="7E7A30C3" w:rsidR="33FD7310">
        <w:rPr>
          <w:rFonts w:ascii="Calibri Light" w:hAnsi="Calibri Light" w:eastAsia="Calibri Light" w:cs="Calibri Light" w:asciiTheme="majorAscii" w:hAnsiTheme="majorAscii" w:eastAsiaTheme="majorAscii" w:cstheme="majorAscii"/>
          <w:color w:val="92D050"/>
        </w:rPr>
        <w:t xml:space="preserve">3] and the Brownfields Grants: Guidance on Competitively Procuring a Contractor.[4] </w:t>
      </w:r>
    </w:p>
    <w:p w:rsidR="5781864D" w:rsidP="7E7A30C3" w:rsidRDefault="5781864D" w14:paraId="0BC41E4D" w14:textId="7058BC4D">
      <w:pPr>
        <w:pStyle w:val="Default"/>
        <w:rPr>
          <w:rFonts w:ascii="Calibri Light" w:hAnsi="Calibri Light" w:eastAsia="Calibri Light" w:cs="Calibri Light" w:asciiTheme="majorAscii" w:hAnsiTheme="majorAscii" w:eastAsiaTheme="majorAscii" w:cstheme="majorAscii"/>
          <w:color w:val="92D050"/>
        </w:rPr>
      </w:pPr>
    </w:p>
    <w:p w:rsidRPr="00050A65" w:rsidR="00050A65" w:rsidP="7E7A30C3" w:rsidRDefault="00050A65" w14:paraId="4DBE44A2" w14:textId="30072860">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For example:</w:t>
      </w:r>
    </w:p>
    <w:p w:rsidRPr="00050A65" w:rsidR="00050A65" w:rsidP="7E7A30C3" w:rsidRDefault="00050A65" w14:paraId="175BC6AF" w14:textId="5B198CD1">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EPA will not accept sole source justifications for procurement contracts for services such as environmental consulting, engineering, and remediation that are available in the commercial marketplace.</w:t>
      </w:r>
    </w:p>
    <w:p w:rsidRPr="00050A65" w:rsidR="00050A65" w:rsidP="7E7A30C3" w:rsidRDefault="00050A65" w14:paraId="36E1D428" w14:textId="55F7A75A">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Firms or individual consultants that develop or draft specifications, requirements, statements of work, or invitations for bids or requests for proposals must be excluded from competing for such procurements as provided in 2 CFR § 200.319(b).</w:t>
      </w:r>
    </w:p>
    <w:p w:rsidRPr="00050A65" w:rsidR="00050A65" w:rsidP="7E7A30C3" w:rsidRDefault="00050A65" w14:paraId="1094DF4C" w14:textId="18DC05E2">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Consistent with 2 CFR § 200.320(b)(2)(iii), for contracts over $250,000, price must be an evaluation factor in the review of proposals or quotes.</w:t>
      </w:r>
    </w:p>
    <w:p w:rsidR="00050A65" w:rsidP="7E7A30C3" w:rsidRDefault="00050A65" w14:paraId="6C85D361" w14:textId="77777777">
      <w:pPr>
        <w:pStyle w:val="Default"/>
        <w:rPr>
          <w:rFonts w:ascii="Calibri Light" w:hAnsi="Calibri Light" w:eastAsia="Calibri Light" w:cs="Calibri Light" w:asciiTheme="majorAscii" w:hAnsiTheme="majorAscii" w:eastAsiaTheme="majorAscii" w:cstheme="majorAscii"/>
          <w:color w:val="92D050"/>
        </w:rPr>
      </w:pPr>
    </w:p>
    <w:p w:rsidRPr="00050A65" w:rsidR="00050A65" w:rsidP="7E7A30C3" w:rsidRDefault="00050A65" w14:paraId="3A471524" w14:textId="2F7C17B8">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Applicants must </w:t>
      </w:r>
      <w:r w:rsidRPr="7E7A30C3" w:rsidR="00050A65">
        <w:rPr>
          <w:rFonts w:ascii="Calibri Light" w:hAnsi="Calibri Light" w:eastAsia="Calibri Light" w:cs="Calibri Light" w:asciiTheme="majorAscii" w:hAnsiTheme="majorAscii" w:eastAsiaTheme="majorAscii" w:cstheme="majorAscii"/>
          <w:color w:val="92D050"/>
        </w:rPr>
        <w:t>disclose</w:t>
      </w:r>
      <w:r w:rsidRPr="7E7A30C3" w:rsidR="00050A65">
        <w:rPr>
          <w:rFonts w:ascii="Calibri Light" w:hAnsi="Calibri Light" w:eastAsia="Calibri Light" w:cs="Calibri Light" w:asciiTheme="majorAscii" w:hAnsiTheme="majorAscii" w:eastAsiaTheme="majorAscii" w:cstheme="majorAscii"/>
          <w:color w:val="92D050"/>
        </w:rPr>
        <w:t xml:space="preserve"> whether they have already selected a contractor that will be compensated with EPA funds made available under this RFA. If a contractor(s) has been selected prior to </w:t>
      </w:r>
      <w:r w:rsidRPr="7E7A30C3" w:rsidR="00050A65">
        <w:rPr>
          <w:rFonts w:ascii="Calibri Light" w:hAnsi="Calibri Light" w:eastAsia="Calibri Light" w:cs="Calibri Light" w:asciiTheme="majorAscii" w:hAnsiTheme="majorAscii" w:eastAsiaTheme="majorAscii" w:cstheme="majorAscii"/>
          <w:color w:val="92D050"/>
        </w:rPr>
        <w:t>submitting</w:t>
      </w:r>
      <w:r w:rsidRPr="7E7A30C3" w:rsidR="00050A65">
        <w:rPr>
          <w:rFonts w:ascii="Calibri Light" w:hAnsi="Calibri Light" w:eastAsia="Calibri Light" w:cs="Calibri Light" w:asciiTheme="majorAscii" w:hAnsiTheme="majorAscii" w:eastAsiaTheme="majorAscii" w:cstheme="majorAscii"/>
          <w:color w:val="92D050"/>
        </w:rPr>
        <w:t xml:space="preserve"> the application to EPA (including when a contractor(s) has been selected under a “dual procurement process” for both grant proposal writing and </w:t>
      </w:r>
      <w:r w:rsidRPr="7E7A30C3" w:rsidR="46D00282">
        <w:rPr>
          <w:rFonts w:ascii="Calibri Light" w:hAnsi="Calibri Light" w:eastAsia="Calibri Light" w:cs="Calibri Light" w:asciiTheme="majorAscii" w:hAnsiTheme="majorAscii" w:eastAsiaTheme="majorAscii" w:cstheme="majorAscii"/>
          <w:color w:val="92D050"/>
        </w:rPr>
        <w:t xml:space="preserve">grant implementation </w:t>
      </w:r>
      <w:r w:rsidRPr="7E7A30C3" w:rsidR="00050A65">
        <w:rPr>
          <w:rFonts w:ascii="Calibri Light" w:hAnsi="Calibri Light" w:eastAsia="Calibri Light" w:cs="Calibri Light" w:asciiTheme="majorAscii" w:hAnsiTheme="majorAscii" w:eastAsiaTheme="majorAscii" w:cstheme="majorAscii"/>
          <w:color w:val="92D050"/>
        </w:rPr>
        <w:t>services, applicants must describe:</w:t>
      </w:r>
    </w:p>
    <w:p w:rsidRPr="00050A65" w:rsidR="00050A65" w:rsidP="7E7A30C3" w:rsidRDefault="00050A65" w14:paraId="5402D833" w14:textId="323E3002">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the procurement procedures that were followed to hire the contractor(s) and include information on where and when the Request for Proposals/Request for Qualifications was </w:t>
      </w:r>
      <w:r w:rsidRPr="7E7A30C3" w:rsidR="00050A65">
        <w:rPr>
          <w:rFonts w:ascii="Calibri Light" w:hAnsi="Calibri Light" w:eastAsia="Calibri Light" w:cs="Calibri Light" w:asciiTheme="majorAscii" w:hAnsiTheme="majorAscii" w:eastAsiaTheme="majorAscii" w:cstheme="majorAscii"/>
          <w:color w:val="92D050"/>
        </w:rPr>
        <w:t>posted;</w:t>
      </w:r>
    </w:p>
    <w:p w:rsidRPr="00050A65" w:rsidR="00050A65" w:rsidP="7E7A30C3" w:rsidRDefault="00050A65" w14:paraId="0C2CF95E" w14:textId="16C49C1D">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the length of time the RFP/RFQ was </w:t>
      </w:r>
      <w:r w:rsidRPr="7E7A30C3" w:rsidR="00050A65">
        <w:rPr>
          <w:rFonts w:ascii="Calibri Light" w:hAnsi="Calibri Light" w:eastAsia="Calibri Light" w:cs="Calibri Light" w:asciiTheme="majorAscii" w:hAnsiTheme="majorAscii" w:eastAsiaTheme="majorAscii" w:cstheme="majorAscii"/>
          <w:color w:val="92D050"/>
        </w:rPr>
        <w:t>advertised;</w:t>
      </w:r>
    </w:p>
    <w:p w:rsidRPr="00050A65" w:rsidR="00050A65" w:rsidP="7E7A30C3" w:rsidRDefault="00050A65" w14:paraId="346740A6" w14:textId="0FA5C0C8">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the number of firms </w:t>
      </w:r>
      <w:r w:rsidRPr="7E7A30C3" w:rsidR="00050A65">
        <w:rPr>
          <w:rFonts w:ascii="Calibri Light" w:hAnsi="Calibri Light" w:eastAsia="Calibri Light" w:cs="Calibri Light" w:asciiTheme="majorAscii" w:hAnsiTheme="majorAscii" w:eastAsiaTheme="majorAscii" w:cstheme="majorAscii"/>
          <w:color w:val="92D050"/>
        </w:rPr>
        <w:t>solicited</w:t>
      </w:r>
      <w:r w:rsidRPr="7E7A30C3" w:rsidR="00050A65">
        <w:rPr>
          <w:rFonts w:ascii="Calibri Light" w:hAnsi="Calibri Light" w:eastAsia="Calibri Light" w:cs="Calibri Light" w:asciiTheme="majorAscii" w:hAnsiTheme="majorAscii" w:eastAsiaTheme="majorAscii" w:cstheme="majorAscii"/>
          <w:color w:val="92D050"/>
        </w:rPr>
        <w:t xml:space="preserve"> and the number of offers received and considered; and</w:t>
      </w:r>
    </w:p>
    <w:p w:rsidRPr="00050A65" w:rsidR="00050A65" w:rsidP="7E7A30C3" w:rsidRDefault="00050A65" w14:paraId="7827EE4D" w14:textId="64E16DA1">
      <w:pPr>
        <w:pStyle w:val="Default"/>
        <w:numPr>
          <w:ilvl w:val="0"/>
          <w:numId w:val="26"/>
        </w:numPr>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the name(s) of the firm(s) the applicant </w:t>
      </w:r>
      <w:r w:rsidRPr="7E7A30C3" w:rsidR="00050A65">
        <w:rPr>
          <w:rFonts w:ascii="Calibri Light" w:hAnsi="Calibri Light" w:eastAsia="Calibri Light" w:cs="Calibri Light" w:asciiTheme="majorAscii" w:hAnsiTheme="majorAscii" w:eastAsiaTheme="majorAscii" w:cstheme="majorAscii"/>
          <w:color w:val="92D050"/>
        </w:rPr>
        <w:t>entered into</w:t>
      </w:r>
      <w:r w:rsidRPr="7E7A30C3" w:rsidR="00050A65">
        <w:rPr>
          <w:rFonts w:ascii="Calibri Light" w:hAnsi="Calibri Light" w:eastAsia="Calibri Light" w:cs="Calibri Light" w:asciiTheme="majorAscii" w:hAnsiTheme="majorAscii" w:eastAsiaTheme="majorAscii" w:cstheme="majorAscii"/>
          <w:color w:val="92D050"/>
        </w:rPr>
        <w:t xml:space="preserve"> contract with.</w:t>
      </w:r>
    </w:p>
    <w:p w:rsidR="00050A65" w:rsidP="7E7A30C3" w:rsidRDefault="00050A65" w14:paraId="78B017D5" w14:textId="77777777">
      <w:pPr>
        <w:pStyle w:val="Default"/>
        <w:rPr>
          <w:rFonts w:ascii="Calibri Light" w:hAnsi="Calibri Light" w:eastAsia="Calibri Light" w:cs="Calibri Light" w:asciiTheme="majorAscii" w:hAnsiTheme="majorAscii" w:eastAsiaTheme="majorAscii" w:cstheme="majorAscii"/>
          <w:color w:val="92D050"/>
        </w:rPr>
      </w:pPr>
    </w:p>
    <w:p w:rsidRPr="00050A65" w:rsidR="00050A65" w:rsidP="7E7A30C3" w:rsidRDefault="00050A65" w14:paraId="2EEE038C" w14:textId="260980F5">
      <w:pPr>
        <w:pStyle w:val="Default"/>
        <w:rPr>
          <w:rFonts w:ascii="Calibri Light" w:hAnsi="Calibri Light" w:eastAsia="Calibri Light" w:cs="Calibri Light" w:asciiTheme="majorAscii" w:hAnsiTheme="majorAscii" w:eastAsiaTheme="majorAscii" w:cstheme="majorAscii"/>
          <w:i w:val="1"/>
          <w:iCs w:val="1"/>
          <w:color w:val="92D050"/>
        </w:rPr>
      </w:pPr>
      <w:r w:rsidRPr="7E7A30C3" w:rsidR="00050A65">
        <w:rPr>
          <w:rFonts w:ascii="Calibri Light" w:hAnsi="Calibri Light" w:eastAsia="Calibri Light" w:cs="Calibri Light" w:asciiTheme="majorAscii" w:hAnsiTheme="majorAscii" w:eastAsiaTheme="majorAscii" w:cstheme="majorAscii"/>
          <w:i w:val="1"/>
          <w:iCs w:val="1"/>
          <w:color w:val="92D050"/>
        </w:rPr>
        <w:t xml:space="preserve">Note, regardless of whether the solicitation is issued as a Request for Proposals or a Request for Qualifications, price reasonableness for the grant implementation work must be a selection factor </w:t>
      </w:r>
      <w:r w:rsidRPr="7E7A30C3" w:rsidR="00050A65">
        <w:rPr>
          <w:rFonts w:ascii="Calibri Light" w:hAnsi="Calibri Light" w:eastAsia="Calibri Light" w:cs="Calibri Light" w:asciiTheme="majorAscii" w:hAnsiTheme="majorAscii" w:eastAsiaTheme="majorAscii" w:cstheme="majorAscii"/>
          <w:i w:val="1"/>
          <w:iCs w:val="1"/>
          <w:color w:val="92D050"/>
        </w:rPr>
        <w:t>in the evaluation of proposals or quotes</w:t>
      </w:r>
      <w:r w:rsidRPr="7E7A30C3" w:rsidR="219AF4F1">
        <w:rPr>
          <w:rFonts w:ascii="Calibri Light" w:hAnsi="Calibri Light" w:eastAsia="Calibri Light" w:cs="Calibri Light" w:asciiTheme="majorAscii" w:hAnsiTheme="majorAscii" w:eastAsiaTheme="majorAscii" w:cstheme="majorAscii"/>
          <w:i w:val="1"/>
          <w:iCs w:val="1"/>
          <w:color w:val="92D050"/>
        </w:rPr>
        <w:t xml:space="preserve"> for Brownfield Assessment Grants</w:t>
      </w:r>
      <w:r w:rsidRPr="7E7A30C3" w:rsidR="00050A65">
        <w:rPr>
          <w:rFonts w:ascii="Calibri Light" w:hAnsi="Calibri Light" w:eastAsia="Calibri Light" w:cs="Calibri Light" w:asciiTheme="majorAscii" w:hAnsiTheme="majorAscii" w:eastAsiaTheme="majorAscii" w:cstheme="majorAscii"/>
          <w:i w:val="1"/>
          <w:iCs w:val="1"/>
          <w:color w:val="92D050"/>
        </w:rPr>
        <w:t xml:space="preserve">. See the Brownfields Grants: Guidance on Competitively Procuring a Contractor for </w:t>
      </w:r>
      <w:r w:rsidRPr="7E7A30C3" w:rsidR="00050A65">
        <w:rPr>
          <w:rFonts w:ascii="Calibri Light" w:hAnsi="Calibri Light" w:eastAsia="Calibri Light" w:cs="Calibri Light" w:asciiTheme="majorAscii" w:hAnsiTheme="majorAscii" w:eastAsiaTheme="majorAscii" w:cstheme="majorAscii"/>
          <w:i w:val="1"/>
          <w:iCs w:val="1"/>
          <w:color w:val="92D050"/>
        </w:rPr>
        <w:t>additional</w:t>
      </w:r>
      <w:r w:rsidRPr="7E7A30C3" w:rsidR="00050A65">
        <w:rPr>
          <w:rFonts w:ascii="Calibri Light" w:hAnsi="Calibri Light" w:eastAsia="Calibri Light" w:cs="Calibri Light" w:asciiTheme="majorAscii" w:hAnsiTheme="majorAscii" w:eastAsiaTheme="majorAscii" w:cstheme="majorAscii"/>
          <w:i w:val="1"/>
          <w:iCs w:val="1"/>
          <w:color w:val="92D050"/>
        </w:rPr>
        <w:t xml:space="preserve"> guidance.</w:t>
      </w:r>
    </w:p>
    <w:p w:rsidRPr="00050A65" w:rsidR="00050A65" w:rsidP="7E7A30C3" w:rsidRDefault="00050A65" w14:paraId="10FB3ACF" w14:textId="77777777">
      <w:pPr>
        <w:pStyle w:val="Default"/>
        <w:rPr>
          <w:rFonts w:ascii="Calibri Light" w:hAnsi="Calibri Light" w:eastAsia="Calibri Light" w:cs="Calibri Light" w:asciiTheme="majorAscii" w:hAnsiTheme="majorAscii" w:eastAsiaTheme="majorAscii" w:cstheme="majorAscii"/>
          <w:i w:val="1"/>
          <w:iCs w:val="1"/>
          <w:color w:val="92D050"/>
        </w:rPr>
      </w:pPr>
    </w:p>
    <w:p w:rsidRPr="00050A65" w:rsidR="00050A65" w:rsidP="7E7A30C3" w:rsidRDefault="00050A65" w14:paraId="7C0AEA32" w14:textId="168F429D">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Provide a copy of (or link to) the solicitation documents and the signed executed contract.</w:t>
      </w:r>
    </w:p>
    <w:p w:rsidR="00050A65" w:rsidP="7E7A30C3" w:rsidRDefault="00050A65" w14:paraId="0CAD3D8C" w14:textId="77777777">
      <w:pPr>
        <w:pStyle w:val="Default"/>
        <w:rPr>
          <w:rFonts w:ascii="Calibri Light" w:hAnsi="Calibri Light" w:eastAsia="Calibri Light" w:cs="Calibri Light" w:asciiTheme="majorAscii" w:hAnsiTheme="majorAscii" w:eastAsiaTheme="majorAscii" w:cstheme="majorAscii"/>
          <w:color w:val="92D050"/>
        </w:rPr>
      </w:pPr>
    </w:p>
    <w:p w:rsidR="002B5A03" w:rsidP="7E7A30C3" w:rsidRDefault="00050A65" w14:paraId="03435093" w14:textId="110BCC67">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Alternatively, </w:t>
      </w:r>
      <w:r w:rsidRPr="7E7A30C3" w:rsidR="00050A65">
        <w:rPr>
          <w:rFonts w:ascii="Calibri Light" w:hAnsi="Calibri Light" w:eastAsia="Calibri Light" w:cs="Calibri Light" w:asciiTheme="majorAscii" w:hAnsiTheme="majorAscii" w:eastAsiaTheme="majorAscii" w:cstheme="majorAscii"/>
          <w:color w:val="92D050"/>
        </w:rPr>
        <w:t>state</w:t>
      </w:r>
      <w:r w:rsidRPr="7E7A30C3" w:rsidR="00050A65">
        <w:rPr>
          <w:rFonts w:ascii="Calibri Light" w:hAnsi="Calibri Light" w:eastAsia="Calibri Light" w:cs="Calibri Light" w:asciiTheme="majorAscii" w:hAnsiTheme="majorAscii" w:eastAsiaTheme="majorAscii" w:cstheme="majorAscii"/>
          <w:color w:val="92D050"/>
        </w:rPr>
        <w:t xml:space="preserve"> ‘n/a’ or ‘not applicable’ if a contractor has not been </w:t>
      </w:r>
      <w:r w:rsidRPr="7E7A30C3" w:rsidR="00050A65">
        <w:rPr>
          <w:rFonts w:ascii="Calibri Light" w:hAnsi="Calibri Light" w:eastAsia="Calibri Light" w:cs="Calibri Light" w:asciiTheme="majorAscii" w:hAnsiTheme="majorAscii" w:eastAsiaTheme="majorAscii" w:cstheme="majorAscii"/>
          <w:color w:val="92D050"/>
        </w:rPr>
        <w:t>procured</w:t>
      </w:r>
      <w:r w:rsidRPr="7E7A30C3" w:rsidR="00050A65">
        <w:rPr>
          <w:rFonts w:ascii="Calibri Light" w:hAnsi="Calibri Light" w:eastAsia="Calibri Light" w:cs="Calibri Light" w:asciiTheme="majorAscii" w:hAnsiTheme="majorAscii" w:eastAsiaTheme="majorAscii" w:cstheme="majorAscii"/>
          <w:color w:val="92D050"/>
        </w:rPr>
        <w:t>.</w:t>
      </w:r>
    </w:p>
    <w:p w:rsidR="00050A65" w:rsidP="7E7A30C3" w:rsidRDefault="00050A65" w14:paraId="56318DA4" w14:textId="77777777">
      <w:pPr>
        <w:pStyle w:val="Default"/>
        <w:rPr>
          <w:rFonts w:ascii="Calibri Light" w:hAnsi="Calibri Light" w:eastAsia="Calibri Light" w:cs="Calibri Light" w:asciiTheme="majorAscii" w:hAnsiTheme="majorAscii" w:eastAsiaTheme="majorAscii" w:cstheme="majorAscii"/>
          <w:color w:val="92D050"/>
        </w:rPr>
      </w:pPr>
    </w:p>
    <w:p w:rsidR="00050A65" w:rsidP="7E7A30C3" w:rsidRDefault="00050A65" w14:paraId="7E8C9791" w14:textId="77777777">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Successful applicants that </w:t>
      </w:r>
      <w:r w:rsidRPr="7E7A30C3" w:rsidR="00050A65">
        <w:rPr>
          <w:rFonts w:ascii="Calibri Light" w:hAnsi="Calibri Light" w:eastAsia="Calibri Light" w:cs="Calibri Light" w:asciiTheme="majorAscii" w:hAnsiTheme="majorAscii" w:eastAsiaTheme="majorAscii" w:cstheme="majorAscii"/>
          <w:color w:val="92D050"/>
        </w:rPr>
        <w:t>procure</w:t>
      </w:r>
      <w:r w:rsidRPr="7E7A30C3" w:rsidR="00050A65">
        <w:rPr>
          <w:rFonts w:ascii="Calibri Light" w:hAnsi="Calibri Light" w:eastAsia="Calibri Light" w:cs="Calibri Light" w:asciiTheme="majorAscii" w:hAnsiTheme="majorAscii" w:eastAsiaTheme="majorAscii" w:cstheme="majorAscii"/>
          <w:color w:val="92D050"/>
        </w:rPr>
        <w:t xml:space="preserve"> a contractor(s) after being advised by EPA of </w:t>
      </w:r>
      <w:r w:rsidRPr="7E7A30C3" w:rsidR="00050A65">
        <w:rPr>
          <w:rFonts w:ascii="Calibri Light" w:hAnsi="Calibri Light" w:eastAsia="Calibri Light" w:cs="Calibri Light" w:asciiTheme="majorAscii" w:hAnsiTheme="majorAscii" w:eastAsiaTheme="majorAscii" w:cstheme="majorAscii"/>
          <w:color w:val="92D050"/>
        </w:rPr>
        <w:t>selection</w:t>
      </w:r>
      <w:r w:rsidRPr="7E7A30C3" w:rsidR="00050A65">
        <w:rPr>
          <w:rFonts w:ascii="Calibri Light" w:hAnsi="Calibri Light" w:eastAsia="Calibri Light" w:cs="Calibri Light" w:asciiTheme="majorAscii" w:hAnsiTheme="majorAscii" w:eastAsiaTheme="majorAscii" w:cstheme="majorAscii"/>
          <w:color w:val="92D050"/>
        </w:rPr>
        <w:t xml:space="preserve">, but prior to award, must describe how they </w:t>
      </w:r>
      <w:r w:rsidRPr="7E7A30C3" w:rsidR="00050A65">
        <w:rPr>
          <w:rFonts w:ascii="Calibri Light" w:hAnsi="Calibri Light" w:eastAsia="Calibri Light" w:cs="Calibri Light" w:asciiTheme="majorAscii" w:hAnsiTheme="majorAscii" w:eastAsiaTheme="majorAscii" w:cstheme="majorAscii"/>
          <w:color w:val="92D050"/>
        </w:rPr>
        <w:t>complied with</w:t>
      </w:r>
      <w:r w:rsidRPr="7E7A30C3" w:rsidR="00050A65">
        <w:rPr>
          <w:rFonts w:ascii="Calibri Light" w:hAnsi="Calibri Light" w:eastAsia="Calibri Light" w:cs="Calibri Light" w:asciiTheme="majorAscii" w:hAnsiTheme="majorAscii" w:eastAsiaTheme="majorAscii" w:cstheme="majorAscii"/>
          <w:color w:val="92D050"/>
        </w:rPr>
        <w:t xml:space="preserve"> the procurement procedures described above when </w:t>
      </w:r>
      <w:r w:rsidRPr="7E7A30C3" w:rsidR="00050A65">
        <w:rPr>
          <w:rFonts w:ascii="Calibri Light" w:hAnsi="Calibri Light" w:eastAsia="Calibri Light" w:cs="Calibri Light" w:asciiTheme="majorAscii" w:hAnsiTheme="majorAscii" w:eastAsiaTheme="majorAscii" w:cstheme="majorAscii"/>
          <w:color w:val="92D050"/>
        </w:rPr>
        <w:t>submitting</w:t>
      </w:r>
      <w:r w:rsidRPr="7E7A30C3" w:rsidR="00050A65">
        <w:rPr>
          <w:rFonts w:ascii="Calibri Light" w:hAnsi="Calibri Light" w:eastAsia="Calibri Light" w:cs="Calibri Light" w:asciiTheme="majorAscii" w:hAnsiTheme="majorAscii" w:eastAsiaTheme="majorAscii" w:cstheme="majorAscii"/>
          <w:color w:val="92D050"/>
        </w:rPr>
        <w:t xml:space="preserve"> the final workplan for the award.</w:t>
      </w:r>
    </w:p>
    <w:p w:rsidRPr="00050A65" w:rsidR="00050A65" w:rsidP="7E7A30C3" w:rsidRDefault="00050A65" w14:paraId="587916DC" w14:textId="77777777">
      <w:pPr>
        <w:pStyle w:val="Default"/>
        <w:rPr>
          <w:rFonts w:ascii="Calibri Light" w:hAnsi="Calibri Light" w:eastAsia="Calibri Light" w:cs="Calibri Light" w:asciiTheme="majorAscii" w:hAnsiTheme="majorAscii" w:eastAsiaTheme="majorAscii" w:cstheme="majorAscii"/>
          <w:color w:val="92D050"/>
        </w:rPr>
      </w:pPr>
    </w:p>
    <w:p w:rsidR="00050A65" w:rsidP="7E7A30C3" w:rsidRDefault="00050A65" w14:paraId="7DE685E1" w14:textId="2E35EF01">
      <w:pPr>
        <w:pStyle w:val="Default"/>
        <w:rPr>
          <w:rFonts w:ascii="Calibri Light" w:hAnsi="Calibri Light" w:eastAsia="Calibri Light" w:cs="Calibri Light" w:asciiTheme="majorAscii" w:hAnsiTheme="majorAscii" w:eastAsiaTheme="majorAscii" w:cstheme="majorAscii"/>
          <w:color w:val="92D050"/>
        </w:rPr>
      </w:pPr>
      <w:r w:rsidRPr="7E7A30C3" w:rsidR="00050A65">
        <w:rPr>
          <w:rFonts w:ascii="Calibri Light" w:hAnsi="Calibri Light" w:eastAsia="Calibri Light" w:cs="Calibri Light" w:asciiTheme="majorAscii" w:hAnsiTheme="majorAscii" w:eastAsiaTheme="majorAscii" w:cstheme="majorAscii"/>
          <w:color w:val="92D050"/>
        </w:rPr>
        <w:t xml:space="preserve">Recipients of EPA </w:t>
      </w:r>
      <w:r w:rsidRPr="7E7A30C3" w:rsidR="00050A65">
        <w:rPr>
          <w:rFonts w:ascii="Calibri Light" w:hAnsi="Calibri Light" w:eastAsia="Calibri Light" w:cs="Calibri Light" w:asciiTheme="majorAscii" w:hAnsiTheme="majorAscii" w:eastAsiaTheme="majorAscii" w:cstheme="majorAscii"/>
          <w:color w:val="92D050"/>
        </w:rPr>
        <w:t>funding</w:t>
      </w:r>
      <w:r w:rsidRPr="7E7A30C3" w:rsidR="00050A65">
        <w:rPr>
          <w:rFonts w:ascii="Calibri Light" w:hAnsi="Calibri Light" w:eastAsia="Calibri Light" w:cs="Calibri Light" w:asciiTheme="majorAscii" w:hAnsiTheme="majorAscii" w:eastAsiaTheme="majorAscii" w:cstheme="majorAscii"/>
          <w:color w:val="92D050"/>
        </w:rPr>
        <w:t xml:space="preserve"> </w:t>
      </w:r>
      <w:r w:rsidRPr="7E7A30C3" w:rsidR="2729737C">
        <w:rPr>
          <w:rFonts w:ascii="Calibri Light" w:hAnsi="Calibri Light" w:eastAsia="Calibri Light" w:cs="Calibri Light" w:asciiTheme="majorAscii" w:hAnsiTheme="majorAscii" w:eastAsiaTheme="majorAscii" w:cstheme="majorAscii"/>
          <w:color w:val="92D050"/>
        </w:rPr>
        <w:t xml:space="preserve">that </w:t>
      </w:r>
      <w:r w:rsidRPr="7E7A30C3" w:rsidR="00050A65">
        <w:rPr>
          <w:rFonts w:ascii="Calibri Light" w:hAnsi="Calibri Light" w:eastAsia="Calibri Light" w:cs="Calibri Light" w:asciiTheme="majorAscii" w:hAnsiTheme="majorAscii" w:eastAsiaTheme="majorAscii" w:cstheme="majorAscii"/>
          <w:color w:val="92D050"/>
        </w:rPr>
        <w:t xml:space="preserve">select a contractor(s) after award must fully </w:t>
      </w:r>
      <w:r w:rsidRPr="7E7A30C3" w:rsidR="00050A65">
        <w:rPr>
          <w:rFonts w:ascii="Calibri Light" w:hAnsi="Calibri Light" w:eastAsia="Calibri Light" w:cs="Calibri Light" w:asciiTheme="majorAscii" w:hAnsiTheme="majorAscii" w:eastAsiaTheme="majorAscii" w:cstheme="majorAscii"/>
          <w:color w:val="92D050"/>
        </w:rPr>
        <w:t>comply with</w:t>
      </w:r>
      <w:r w:rsidRPr="7E7A30C3" w:rsidR="00050A65">
        <w:rPr>
          <w:rFonts w:ascii="Calibri Light" w:hAnsi="Calibri Light" w:eastAsia="Calibri Light" w:cs="Calibri Light" w:asciiTheme="majorAscii" w:hAnsiTheme="majorAscii" w:eastAsiaTheme="majorAscii" w:cstheme="majorAscii"/>
          <w:color w:val="92D050"/>
        </w:rPr>
        <w:t xml:space="preserve"> the procurement standards at 2 CFR Part 200, 2 CFR Part 1500, and 40 CFR Part 33.</w:t>
      </w:r>
    </w:p>
    <w:p w:rsidR="00050A65" w:rsidP="7E7A30C3" w:rsidRDefault="00050A65" w14:paraId="01CDD440" w14:textId="77777777">
      <w:pPr>
        <w:pStyle w:val="Default"/>
        <w:rPr>
          <w:rFonts w:ascii="Calibri Light" w:hAnsi="Calibri Light" w:eastAsia="Calibri Light" w:cs="Calibri Light" w:asciiTheme="majorAscii" w:hAnsiTheme="majorAscii" w:eastAsiaTheme="majorAscii" w:cstheme="majorAscii"/>
          <w:color w:val="92D050"/>
        </w:rPr>
      </w:pPr>
    </w:p>
    <w:p w:rsidRPr="00050A65" w:rsidR="00050A65" w:rsidP="7E7A30C3" w:rsidRDefault="00050A65" w14:paraId="4ADEE3F4" w14:textId="77777777">
      <w:pPr>
        <w:pStyle w:val="Default"/>
        <w:rPr>
          <w:rFonts w:ascii="Calibri Light" w:hAnsi="Calibri Light" w:eastAsia="Calibri Light" w:cs="Calibri Light" w:asciiTheme="majorAscii" w:hAnsiTheme="majorAscii" w:eastAsiaTheme="majorAscii" w:cstheme="majorAscii"/>
          <w:color w:val="92D050"/>
        </w:rPr>
      </w:pPr>
    </w:p>
    <w:p w:rsidRPr="00050A65" w:rsidR="002B5A03" w:rsidP="7E7A30C3" w:rsidRDefault="002B5A03" w14:paraId="036B8447" w14:textId="0C9D5D64">
      <w:pPr>
        <w:pStyle w:val="Default"/>
        <w:numPr>
          <w:ilvl w:val="0"/>
          <w:numId w:val="20"/>
        </w:numPr>
        <w:rPr>
          <w:rFonts w:ascii="Calibri Light" w:hAnsi="Calibri Light" w:eastAsia="Calibri Light" w:cs="Calibri Light" w:asciiTheme="majorAscii" w:hAnsiTheme="majorAscii" w:eastAsiaTheme="majorAscii" w:cstheme="majorAscii"/>
          <w:b w:val="1"/>
          <w:bCs w:val="1"/>
        </w:rPr>
      </w:pPr>
      <w:r w:rsidRPr="7E7A30C3" w:rsidR="002B5A03">
        <w:rPr>
          <w:rFonts w:ascii="Calibri Light" w:hAnsi="Calibri Light" w:eastAsia="Calibri Light" w:cs="Calibri Light" w:asciiTheme="majorAscii" w:hAnsiTheme="majorAscii" w:eastAsiaTheme="majorAscii" w:cstheme="majorAscii"/>
          <w:b w:val="1"/>
          <w:bCs w:val="1"/>
        </w:rPr>
        <w:t>Named Subrecipients</w:t>
      </w:r>
    </w:p>
    <w:p w:rsidRPr="00050A65" w:rsidR="00050A65" w:rsidP="7E7A30C3" w:rsidRDefault="00050A65" w14:paraId="1C5EDA48" w14:textId="77777777">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EPA does not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require</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or encourage applicants to name a specific subrecipient(s) in the application for Brownfields Grant funding. However, if an applicant chooses to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identify</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a specific subrecipient(s) to conduct work proposed in this application, the applicant must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comply with</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the following requirements even if the entity is referred to as a “partner” in the application.</w:t>
      </w:r>
    </w:p>
    <w:p w:rsidR="00050A65" w:rsidP="7E7A30C3" w:rsidRDefault="00050A65" w14:paraId="7DE8B805" w14:textId="77777777">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Successful applicants that do not name a specific subrecipient(s) in their application but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identify</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a subrecipient(s) after being advised of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selection</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must also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comply with</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the requirements described below.</w:t>
      </w:r>
    </w:p>
    <w:p w:rsidRPr="00050A65" w:rsidR="00050A65" w:rsidP="7E7A30C3" w:rsidRDefault="00050A65" w14:paraId="04392BA7"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00050A65" w:rsidP="7E7A30C3" w:rsidRDefault="00050A65" w14:paraId="63E89D09" w14:textId="6304F540">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6FAC47"/>
        </w:rPr>
        <w:t>All applicants, including states, t</w:t>
      </w:r>
      <w:r w:rsidRPr="7E7A30C3" w:rsidR="48E4A281">
        <w:rPr>
          <w:rFonts w:ascii="Calibri Light" w:hAnsi="Calibri Light" w:eastAsia="Calibri Light" w:cs="Calibri Light" w:asciiTheme="majorAscii" w:hAnsiTheme="majorAscii" w:eastAsiaTheme="majorAscii" w:cstheme="majorAscii"/>
          <w:color w:val="6FAC47"/>
        </w:rPr>
        <w:t>erritories and tribes, t</w:t>
      </w:r>
      <w:r w:rsidRPr="7E7A30C3" w:rsidR="00050A65">
        <w:rPr>
          <w:rFonts w:ascii="Calibri Light" w:hAnsi="Calibri Light" w:eastAsia="Calibri Light" w:cs="Calibri Light" w:asciiTheme="majorAscii" w:hAnsiTheme="majorAscii" w:eastAsiaTheme="majorAscii" w:cstheme="majorAscii"/>
          <w:color w:val="6FAC47"/>
        </w:rPr>
        <w:t>hat name a specific subrecipient in this application must demonstrate that the subrecipient is eligible for a subaward in compliance with Appendix A22 of EPA’s Subaward Policy for EPA Assistance Agreement Recipients.23 This policy provides, among other things, that transactions between recipients and for-profit firms and individual consultants are procurement contracts rather than subawards when the transaction involves the acquisition of services from the firm or individual.</w:t>
      </w:r>
    </w:p>
    <w:p w:rsidRPr="00050A65" w:rsidR="00050A65" w:rsidP="7E7A30C3" w:rsidRDefault="00050A65" w14:paraId="2D7A614D"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00050A65" w:rsidP="7E7A30C3" w:rsidRDefault="00050A65" w14:paraId="6DDD60F9" w14:textId="77777777">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Refer to EPA's Contracts and Subawards Solicitation Clause24 for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additional</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guidance on these requirements which must be met for all contractors (except for micro-purchases as described above) and/or subrecipients specifically named in the application.</w:t>
      </w:r>
    </w:p>
    <w:p w:rsidRPr="00050A65" w:rsidR="00050A65" w:rsidP="7E7A30C3" w:rsidRDefault="00050A65" w14:paraId="7F8F9BAE"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002B5A03" w:rsidP="7E7A30C3" w:rsidRDefault="00050A65" w14:paraId="10E1A4F3" w14:textId="60DE1037">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Describe how the named subrecipient is eligible for a subaward (e.g., is a nonprofit organization or unit of government). Alternatively,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state</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‘n/a’ or ‘not applicable’ if a subrecipient is not named.</w:t>
      </w:r>
    </w:p>
    <w:p w:rsidR="00050A65" w:rsidP="7E7A30C3" w:rsidRDefault="00050A65" w14:paraId="1595A22C"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50A65" w:rsidR="00050A65" w:rsidP="7E7A30C3" w:rsidRDefault="00050A65" w14:paraId="1B727052" w14:textId="614013F0">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b w:val="1"/>
          <w:bCs w:val="1"/>
          <w:color w:val="6FAC47"/>
          <w:u w:val="single"/>
        </w:rPr>
        <w:t>Failure to provide the requested information will result in rejection of the application.</w:t>
      </w:r>
      <w:r w:rsidRPr="7E7A30C3" w:rsidR="00050A65">
        <w:rPr>
          <w:rFonts w:ascii="Calibri Light" w:hAnsi="Calibri Light" w:eastAsia="Calibri Light" w:cs="Calibri Light" w:asciiTheme="majorAscii" w:hAnsiTheme="majorAscii" w:eastAsiaTheme="majorAscii" w:cstheme="majorAscii"/>
          <w:color w:val="6FAC47"/>
        </w:rPr>
        <w:t xml:space="preserve"> EPA staff may contact the applicant to clarify issues or obtain </w:t>
      </w:r>
      <w:r w:rsidRPr="7E7A30C3" w:rsidR="00050A65">
        <w:rPr>
          <w:rFonts w:ascii="Calibri Light" w:hAnsi="Calibri Light" w:eastAsia="Calibri Light" w:cs="Calibri Light" w:asciiTheme="majorAscii" w:hAnsiTheme="majorAscii" w:eastAsiaTheme="majorAscii" w:cstheme="majorAscii"/>
          <w:color w:val="6FAC47"/>
        </w:rPr>
        <w:t>additional</w:t>
      </w:r>
      <w:r w:rsidRPr="7E7A30C3" w:rsidR="00050A65">
        <w:rPr>
          <w:rFonts w:ascii="Calibri Light" w:hAnsi="Calibri Light" w:eastAsia="Calibri Light" w:cs="Calibri Light" w:asciiTheme="majorAscii" w:hAnsiTheme="majorAscii" w:eastAsiaTheme="majorAscii" w:cstheme="majorAscii"/>
          <w:color w:val="6FAC47"/>
        </w:rPr>
        <w:t xml:space="preserve"> information before making a final eligibility determination. If EPA </w:t>
      </w:r>
      <w:r w:rsidRPr="7E7A30C3" w:rsidR="00050A65">
        <w:rPr>
          <w:rFonts w:ascii="Calibri Light" w:hAnsi="Calibri Light" w:eastAsia="Calibri Light" w:cs="Calibri Light" w:asciiTheme="majorAscii" w:hAnsiTheme="majorAscii" w:eastAsiaTheme="majorAscii" w:cstheme="majorAscii"/>
          <w:color w:val="6FAC47"/>
        </w:rPr>
        <w:t>determines</w:t>
      </w:r>
      <w:r w:rsidRPr="7E7A30C3" w:rsidR="00050A65">
        <w:rPr>
          <w:rFonts w:ascii="Calibri Light" w:hAnsi="Calibri Light" w:eastAsia="Calibri Light" w:cs="Calibri Light" w:asciiTheme="majorAscii" w:hAnsiTheme="majorAscii" w:eastAsiaTheme="majorAscii" w:cstheme="majorAscii"/>
          <w:color w:val="6FAC47"/>
        </w:rPr>
        <w:t xml:space="preserve"> that the process you completed to select a contractor was not compliant with the federal regulations in 2 CFR Part 200 and 2 CFR Part 1500 and</w:t>
      </w:r>
      <w:r w:rsidRPr="7E7A30C3" w:rsidR="37AAA906">
        <w:rPr>
          <w:rFonts w:ascii="Calibri Light" w:hAnsi="Calibri Light" w:eastAsia="Calibri Light" w:cs="Calibri Light" w:asciiTheme="majorAscii" w:hAnsiTheme="majorAscii" w:eastAsiaTheme="majorAscii" w:cstheme="majorAscii"/>
          <w:color w:val="6FAC47"/>
        </w:rPr>
        <w:t xml:space="preserve"> 40 CFR Part 33 and </w:t>
      </w:r>
      <w:r w:rsidRPr="7E7A30C3" w:rsidR="00050A65">
        <w:rPr>
          <w:rFonts w:ascii="Calibri Light" w:hAnsi="Calibri Light" w:eastAsia="Calibri Light" w:cs="Calibri Light" w:asciiTheme="majorAscii" w:hAnsiTheme="majorAscii" w:eastAsiaTheme="majorAscii" w:cstheme="majorAscii"/>
          <w:color w:val="6FAC47"/>
        </w:rPr>
        <w:t xml:space="preserve"> your application is selected for funding, you will need to prepare and</w:t>
      </w:r>
      <w:r w:rsidRPr="7E7A30C3" w:rsidR="00050A65">
        <w:rPr>
          <w:rFonts w:ascii="Calibri Light" w:hAnsi="Calibri Light" w:eastAsia="Calibri Light" w:cs="Calibri Light" w:asciiTheme="majorAscii" w:hAnsiTheme="majorAscii" w:eastAsiaTheme="majorAscii" w:cstheme="majorAscii"/>
          <w:color w:val="6FAC47"/>
        </w:rPr>
        <w:t xml:space="preserve"> </w:t>
      </w:r>
      <w:r w:rsidRPr="7E7A30C3" w:rsidR="00050A65">
        <w:rPr>
          <w:rFonts w:ascii="Calibri Light" w:hAnsi="Calibri Light" w:eastAsia="Calibri Light" w:cs="Calibri Light" w:asciiTheme="majorAscii" w:hAnsiTheme="majorAscii" w:eastAsiaTheme="majorAscii" w:cstheme="majorAscii"/>
          <w:color w:val="6FAC47"/>
        </w:rPr>
        <w:t xml:space="preserve">issue a new RFP/RFQ that is </w:t>
      </w:r>
      <w:r w:rsidRPr="7E7A30C3" w:rsidR="00050A65">
        <w:rPr>
          <w:rFonts w:ascii="Calibri Light" w:hAnsi="Calibri Light" w:eastAsia="Calibri Light" w:cs="Calibri Light" w:asciiTheme="majorAscii" w:hAnsiTheme="majorAscii" w:eastAsiaTheme="majorAscii" w:cstheme="majorAscii"/>
          <w:color w:val="6FAC47"/>
        </w:rPr>
        <w:t>compliant with federal procurement regulations. Additionally, EPA may review the new RFP/RFQ and selection process to ensure compliance with fair and open competition requirements. Please see Section D. in the FY24</w:t>
      </w:r>
    </w:p>
    <w:p w:rsidRPr="00050A65" w:rsidR="00050A65" w:rsidP="7E7A30C3" w:rsidRDefault="00050A65" w14:paraId="1B722256" w14:textId="104BC432">
      <w:pPr>
        <w:pStyle w:val="Default"/>
        <w:rPr>
          <w:rFonts w:ascii="Calibri Light" w:hAnsi="Calibri Light" w:eastAsia="Calibri Light" w:cs="Calibri Light" w:asciiTheme="majorAscii" w:hAnsiTheme="majorAscii" w:eastAsiaTheme="majorAscii" w:cstheme="majorAscii"/>
          <w:color w:val="70AD47" w:themeColor="accent6"/>
        </w:rPr>
      </w:pP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FAQs for </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additional</w:t>
      </w:r>
      <w:r w:rsidRPr="7E7A30C3" w:rsidR="00050A65">
        <w:rPr>
          <w:rFonts w:ascii="Calibri Light" w:hAnsi="Calibri Light" w:eastAsia="Calibri Light" w:cs="Calibri Light" w:asciiTheme="majorAscii" w:hAnsiTheme="majorAscii" w:eastAsiaTheme="majorAscii" w:cstheme="majorAscii"/>
          <w:color w:val="70AD47" w:themeColor="accent6" w:themeTint="FF" w:themeShade="FF"/>
        </w:rPr>
        <w:t xml:space="preserve"> guidance.</w:t>
      </w:r>
    </w:p>
    <w:sectPr w:rsidRPr="00050A65" w:rsidR="00050A65">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895"/>
    <w:multiLevelType w:val="hybridMultilevel"/>
    <w:tmpl w:val="4F48E176"/>
    <w:lvl w:ilvl="0" w:tplc="04090001">
      <w:start w:val="1"/>
      <w:numFmt w:val="bullet"/>
      <w:lvlText w:val=""/>
      <w:lvlJc w:val="left"/>
      <w:pPr>
        <w:ind w:left="778" w:hanging="360"/>
      </w:pPr>
      <w:rPr>
        <w:rFonts w:hint="default" w:ascii="Symbol" w:hAnsi="Symbol"/>
      </w:rPr>
    </w:lvl>
    <w:lvl w:ilvl="1" w:tplc="04090003" w:tentative="1">
      <w:start w:val="1"/>
      <w:numFmt w:val="bullet"/>
      <w:lvlText w:val="o"/>
      <w:lvlJc w:val="left"/>
      <w:pPr>
        <w:ind w:left="1498" w:hanging="360"/>
      </w:pPr>
      <w:rPr>
        <w:rFonts w:hint="default" w:ascii="Courier New" w:hAnsi="Courier New" w:cs="Courier New"/>
      </w:rPr>
    </w:lvl>
    <w:lvl w:ilvl="2" w:tplc="04090005" w:tentative="1">
      <w:start w:val="1"/>
      <w:numFmt w:val="bullet"/>
      <w:lvlText w:val=""/>
      <w:lvlJc w:val="left"/>
      <w:pPr>
        <w:ind w:left="2218" w:hanging="360"/>
      </w:pPr>
      <w:rPr>
        <w:rFonts w:hint="default" w:ascii="Wingdings" w:hAnsi="Wingdings"/>
      </w:rPr>
    </w:lvl>
    <w:lvl w:ilvl="3" w:tplc="04090001" w:tentative="1">
      <w:start w:val="1"/>
      <w:numFmt w:val="bullet"/>
      <w:lvlText w:val=""/>
      <w:lvlJc w:val="left"/>
      <w:pPr>
        <w:ind w:left="2938" w:hanging="360"/>
      </w:pPr>
      <w:rPr>
        <w:rFonts w:hint="default" w:ascii="Symbol" w:hAnsi="Symbol"/>
      </w:rPr>
    </w:lvl>
    <w:lvl w:ilvl="4" w:tplc="04090003" w:tentative="1">
      <w:start w:val="1"/>
      <w:numFmt w:val="bullet"/>
      <w:lvlText w:val="o"/>
      <w:lvlJc w:val="left"/>
      <w:pPr>
        <w:ind w:left="3658" w:hanging="360"/>
      </w:pPr>
      <w:rPr>
        <w:rFonts w:hint="default" w:ascii="Courier New" w:hAnsi="Courier New" w:cs="Courier New"/>
      </w:rPr>
    </w:lvl>
    <w:lvl w:ilvl="5" w:tplc="04090005" w:tentative="1">
      <w:start w:val="1"/>
      <w:numFmt w:val="bullet"/>
      <w:lvlText w:val=""/>
      <w:lvlJc w:val="left"/>
      <w:pPr>
        <w:ind w:left="4378" w:hanging="360"/>
      </w:pPr>
      <w:rPr>
        <w:rFonts w:hint="default" w:ascii="Wingdings" w:hAnsi="Wingdings"/>
      </w:rPr>
    </w:lvl>
    <w:lvl w:ilvl="6" w:tplc="04090001" w:tentative="1">
      <w:start w:val="1"/>
      <w:numFmt w:val="bullet"/>
      <w:lvlText w:val=""/>
      <w:lvlJc w:val="left"/>
      <w:pPr>
        <w:ind w:left="5098" w:hanging="360"/>
      </w:pPr>
      <w:rPr>
        <w:rFonts w:hint="default" w:ascii="Symbol" w:hAnsi="Symbol"/>
      </w:rPr>
    </w:lvl>
    <w:lvl w:ilvl="7" w:tplc="04090003" w:tentative="1">
      <w:start w:val="1"/>
      <w:numFmt w:val="bullet"/>
      <w:lvlText w:val="o"/>
      <w:lvlJc w:val="left"/>
      <w:pPr>
        <w:ind w:left="5818" w:hanging="360"/>
      </w:pPr>
      <w:rPr>
        <w:rFonts w:hint="default" w:ascii="Courier New" w:hAnsi="Courier New" w:cs="Courier New"/>
      </w:rPr>
    </w:lvl>
    <w:lvl w:ilvl="8" w:tplc="04090005" w:tentative="1">
      <w:start w:val="1"/>
      <w:numFmt w:val="bullet"/>
      <w:lvlText w:val=""/>
      <w:lvlJc w:val="left"/>
      <w:pPr>
        <w:ind w:left="6538" w:hanging="360"/>
      </w:pPr>
      <w:rPr>
        <w:rFonts w:hint="default" w:ascii="Wingdings" w:hAnsi="Wingdings"/>
      </w:rPr>
    </w:lvl>
  </w:abstractNum>
  <w:abstractNum w:abstractNumId="1" w15:restartNumberingAfterBreak="0">
    <w:nsid w:val="084D19A9"/>
    <w:multiLevelType w:val="hybridMultilevel"/>
    <w:tmpl w:val="2D64A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F25712"/>
    <w:multiLevelType w:val="hybridMultilevel"/>
    <w:tmpl w:val="AEE4EE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07277"/>
    <w:multiLevelType w:val="hybridMultilevel"/>
    <w:tmpl w:val="1A9C13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550A7A"/>
    <w:multiLevelType w:val="hybridMultilevel"/>
    <w:tmpl w:val="3C32AA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5867909"/>
    <w:multiLevelType w:val="hybridMultilevel"/>
    <w:tmpl w:val="2B48B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81F0327"/>
    <w:multiLevelType w:val="hybridMultilevel"/>
    <w:tmpl w:val="1558218E"/>
    <w:lvl w:ilvl="0" w:tplc="3CE8EB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91A6F"/>
    <w:multiLevelType w:val="hybridMultilevel"/>
    <w:tmpl w:val="9044F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1DF0E79"/>
    <w:multiLevelType w:val="hybridMultilevel"/>
    <w:tmpl w:val="D1FA02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5031662"/>
    <w:multiLevelType w:val="hybridMultilevel"/>
    <w:tmpl w:val="AAE83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A913355"/>
    <w:multiLevelType w:val="hybridMultilevel"/>
    <w:tmpl w:val="EEA244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B116F22"/>
    <w:multiLevelType w:val="hybridMultilevel"/>
    <w:tmpl w:val="9BCC78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BAE7CC3"/>
    <w:multiLevelType w:val="hybridMultilevel"/>
    <w:tmpl w:val="4E08D6C4"/>
    <w:lvl w:ilvl="0" w:tplc="1F242476">
      <w:numFmt w:val="bullet"/>
      <w:lvlText w:val="•"/>
      <w:lvlJc w:val="left"/>
      <w:pPr>
        <w:ind w:left="108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E715A1B"/>
    <w:multiLevelType w:val="hybridMultilevel"/>
    <w:tmpl w:val="26561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ED72EE8"/>
    <w:multiLevelType w:val="hybridMultilevel"/>
    <w:tmpl w:val="4DFA09A0"/>
    <w:lvl w:ilvl="0" w:tplc="44805C54">
      <w:numFmt w:val="bullet"/>
      <w:lvlText w:val="-"/>
      <w:lvlJc w:val="left"/>
      <w:pPr>
        <w:ind w:left="720" w:hanging="360"/>
      </w:pPr>
      <w:rPr>
        <w:rFonts w:hint="default" w:ascii="Calibri Light" w:hAnsi="Calibri Light" w:cs="Calibri Light"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8DE4C0C"/>
    <w:multiLevelType w:val="hybridMultilevel"/>
    <w:tmpl w:val="5E52C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B8233E1"/>
    <w:multiLevelType w:val="hybridMultilevel"/>
    <w:tmpl w:val="7C703F3E"/>
    <w:lvl w:ilvl="0" w:tplc="44805C54">
      <w:numFmt w:val="bullet"/>
      <w:lvlText w:val="-"/>
      <w:lvlJc w:val="left"/>
      <w:pPr>
        <w:ind w:left="720" w:hanging="360"/>
      </w:pPr>
      <w:rPr>
        <w:rFonts w:hint="default" w:ascii="Calibri Light" w:hAnsi="Calibri Light" w:cs="Calibri Light"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4DD22B0"/>
    <w:multiLevelType w:val="hybridMultilevel"/>
    <w:tmpl w:val="D85E1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92D0AA3"/>
    <w:multiLevelType w:val="hybridMultilevel"/>
    <w:tmpl w:val="0ACC7652"/>
    <w:lvl w:ilvl="0" w:tplc="1F242476">
      <w:numFmt w:val="bullet"/>
      <w:lvlText w:val="•"/>
      <w:lvlJc w:val="left"/>
      <w:pPr>
        <w:ind w:left="1080" w:hanging="360"/>
      </w:pPr>
      <w:rPr>
        <w:rFonts w:hint="default" w:ascii="Times New Roman" w:hAnsi="Times New Roman" w:cs="Times New Roman"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4A2A02E0"/>
    <w:multiLevelType w:val="hybridMultilevel"/>
    <w:tmpl w:val="F57630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E606BA2"/>
    <w:multiLevelType w:val="hybridMultilevel"/>
    <w:tmpl w:val="1A7C4560"/>
    <w:lvl w:ilvl="0" w:tplc="FFFFFFFF">
      <w:start w:val="1"/>
      <w:numFmt w:val="lowerLetter"/>
      <w:lvlText w:val="%1)"/>
      <w:lvlJc w:val="left"/>
      <w:pPr>
        <w:ind w:left="720" w:hanging="360"/>
      </w:pPr>
      <w:rPr>
        <w:rFonts w:hint="default"/>
      </w:rPr>
    </w:lvl>
    <w:lvl w:ilvl="1" w:tplc="1F242476">
      <w:numFmt w:val="bullet"/>
      <w:lvlText w:val="•"/>
      <w:lvlJc w:val="left"/>
      <w:pPr>
        <w:ind w:left="1080" w:hanging="360"/>
      </w:pPr>
      <w:rPr>
        <w:rFonts w:hint="default" w:ascii="Times New Roman" w:hAnsi="Times New Roman" w:cs="Times New Roman"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8D1427"/>
    <w:multiLevelType w:val="hybridMultilevel"/>
    <w:tmpl w:val="27A2C5C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952F1D"/>
    <w:multiLevelType w:val="hybridMultilevel"/>
    <w:tmpl w:val="15582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30CDF"/>
    <w:multiLevelType w:val="hybridMultilevel"/>
    <w:tmpl w:val="EED296D8"/>
    <w:lvl w:ilvl="0" w:tplc="04090001">
      <w:start w:val="1"/>
      <w:numFmt w:val="bullet"/>
      <w:lvlText w:val=""/>
      <w:lvlJc w:val="left"/>
      <w:pPr>
        <w:ind w:left="720" w:hanging="360"/>
      </w:pPr>
      <w:rPr>
        <w:rFonts w:hint="default" w:ascii="Symbol" w:hAnsi="Symbol"/>
      </w:rPr>
    </w:lvl>
    <w:lvl w:ilvl="1" w:tplc="52E0AB30">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5BF7AD4"/>
    <w:multiLevelType w:val="hybridMultilevel"/>
    <w:tmpl w:val="EF22AA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D39356A"/>
    <w:multiLevelType w:val="hybridMultilevel"/>
    <w:tmpl w:val="B0C04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31515874">
    <w:abstractNumId w:val="7"/>
  </w:num>
  <w:num w:numId="2" w16cid:durableId="1199123906">
    <w:abstractNumId w:val="20"/>
  </w:num>
  <w:num w:numId="3" w16cid:durableId="547226019">
    <w:abstractNumId w:val="11"/>
  </w:num>
  <w:num w:numId="4" w16cid:durableId="405614901">
    <w:abstractNumId w:val="24"/>
  </w:num>
  <w:num w:numId="5" w16cid:durableId="892235231">
    <w:abstractNumId w:val="0"/>
  </w:num>
  <w:num w:numId="6" w16cid:durableId="854150075">
    <w:abstractNumId w:val="26"/>
  </w:num>
  <w:num w:numId="7" w16cid:durableId="1871450023">
    <w:abstractNumId w:val="25"/>
  </w:num>
  <w:num w:numId="8" w16cid:durableId="855578708">
    <w:abstractNumId w:val="3"/>
  </w:num>
  <w:num w:numId="9" w16cid:durableId="1957324888">
    <w:abstractNumId w:val="1"/>
  </w:num>
  <w:num w:numId="10" w16cid:durableId="215708053">
    <w:abstractNumId w:val="10"/>
  </w:num>
  <w:num w:numId="11" w16cid:durableId="841169156">
    <w:abstractNumId w:val="18"/>
  </w:num>
  <w:num w:numId="12" w16cid:durableId="569779364">
    <w:abstractNumId w:val="4"/>
  </w:num>
  <w:num w:numId="13" w16cid:durableId="1364211275">
    <w:abstractNumId w:val="14"/>
  </w:num>
  <w:num w:numId="14" w16cid:durableId="1505316504">
    <w:abstractNumId w:val="8"/>
  </w:num>
  <w:num w:numId="15" w16cid:durableId="1500385784">
    <w:abstractNumId w:val="2"/>
  </w:num>
  <w:num w:numId="16" w16cid:durableId="1501768985">
    <w:abstractNumId w:val="6"/>
  </w:num>
  <w:num w:numId="17" w16cid:durableId="228804514">
    <w:abstractNumId w:val="16"/>
  </w:num>
  <w:num w:numId="18" w16cid:durableId="410155143">
    <w:abstractNumId w:val="23"/>
  </w:num>
  <w:num w:numId="19" w16cid:durableId="127364367">
    <w:abstractNumId w:val="12"/>
  </w:num>
  <w:num w:numId="20" w16cid:durableId="324942084">
    <w:abstractNumId w:val="5"/>
  </w:num>
  <w:num w:numId="21" w16cid:durableId="1968507517">
    <w:abstractNumId w:val="9"/>
  </w:num>
  <w:num w:numId="22" w16cid:durableId="1042513464">
    <w:abstractNumId w:val="19"/>
  </w:num>
  <w:num w:numId="23" w16cid:durableId="80369136">
    <w:abstractNumId w:val="22"/>
  </w:num>
  <w:num w:numId="24" w16cid:durableId="1801652728">
    <w:abstractNumId w:val="21"/>
  </w:num>
  <w:num w:numId="25" w16cid:durableId="372776382">
    <w:abstractNumId w:val="13"/>
  </w:num>
  <w:num w:numId="26" w16cid:durableId="1674606650">
    <w:abstractNumId w:val="17"/>
  </w:num>
  <w:num w:numId="27" w16cid:durableId="1982503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50A65"/>
    <w:rsid w:val="00067E2C"/>
    <w:rsid w:val="001226EE"/>
    <w:rsid w:val="001D4581"/>
    <w:rsid w:val="00203513"/>
    <w:rsid w:val="00262AEA"/>
    <w:rsid w:val="00294073"/>
    <w:rsid w:val="002B5A03"/>
    <w:rsid w:val="00367DBB"/>
    <w:rsid w:val="003F4BC4"/>
    <w:rsid w:val="004146D3"/>
    <w:rsid w:val="0048197F"/>
    <w:rsid w:val="00487793"/>
    <w:rsid w:val="004C04DA"/>
    <w:rsid w:val="00595916"/>
    <w:rsid w:val="005E5413"/>
    <w:rsid w:val="006E00D8"/>
    <w:rsid w:val="007F2A79"/>
    <w:rsid w:val="00925EF2"/>
    <w:rsid w:val="009E60F3"/>
    <w:rsid w:val="00B73CDF"/>
    <w:rsid w:val="00C26F2C"/>
    <w:rsid w:val="00C840C7"/>
    <w:rsid w:val="00EB09ED"/>
    <w:rsid w:val="00EB0C76"/>
    <w:rsid w:val="00F353D9"/>
    <w:rsid w:val="028F42BD"/>
    <w:rsid w:val="1354D7BA"/>
    <w:rsid w:val="1C882FCE"/>
    <w:rsid w:val="219AF4F1"/>
    <w:rsid w:val="2729737C"/>
    <w:rsid w:val="2CE0F3B0"/>
    <w:rsid w:val="33FD7310"/>
    <w:rsid w:val="35EA2D91"/>
    <w:rsid w:val="37AAA906"/>
    <w:rsid w:val="3AD878C6"/>
    <w:rsid w:val="3C0F6CBE"/>
    <w:rsid w:val="436EF6A9"/>
    <w:rsid w:val="45ACE29E"/>
    <w:rsid w:val="46D00282"/>
    <w:rsid w:val="48E4A281"/>
    <w:rsid w:val="4BA05B1B"/>
    <w:rsid w:val="524A5864"/>
    <w:rsid w:val="54D7F0D1"/>
    <w:rsid w:val="5781864D"/>
    <w:rsid w:val="68DECDC2"/>
    <w:rsid w:val="69D1FBF7"/>
    <w:rsid w:val="6C827C1E"/>
    <w:rsid w:val="7A34451E"/>
    <w:rsid w:val="7E7A3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B0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6DE8B1-A510-4825-A3B0-FE63BB205792}"/>
</file>

<file path=customXml/itemProps2.xml><?xml version="1.0" encoding="utf-8"?>
<ds:datastoreItem xmlns:ds="http://schemas.openxmlformats.org/officeDocument/2006/customXml" ds:itemID="{D0FB4D53-6279-46CD-910D-F92D18A2A045}"/>
</file>

<file path=customXml/itemProps3.xml><?xml version="1.0" encoding="utf-8"?>
<ds:datastoreItem xmlns:ds="http://schemas.openxmlformats.org/officeDocument/2006/customXml" ds:itemID="{0221952D-4D90-4315-8752-B0B6E151A7E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UConn TAB</dc:creator>
  <keywords/>
  <dc:description/>
  <lastModifiedBy>Mendes, Randi</lastModifiedBy>
  <revision>6</revision>
  <dcterms:created xsi:type="dcterms:W3CDTF">2023-10-04T18:28:00.0000000Z</dcterms:created>
  <dcterms:modified xsi:type="dcterms:W3CDTF">2024-09-10T04:32:48.0416421Z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ies>
</file>